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E4" w:rsidRDefault="00DD2B0A" w:rsidP="00401FE1">
      <w:pPr>
        <w:pStyle w:val="20"/>
        <w:shd w:val="clear" w:color="auto" w:fill="auto"/>
        <w:spacing w:before="0" w:line="240" w:lineRule="auto"/>
        <w:ind w:firstLine="0"/>
        <w:rPr>
          <w:rFonts w:ascii="Times New Roman" w:hAnsi="Times New Roman" w:cs="Times New Roman"/>
          <w:b/>
          <w:sz w:val="32"/>
          <w:szCs w:val="32"/>
          <w:lang w:val="uk-UA" w:eastAsia="uk-UA"/>
        </w:rPr>
      </w:pPr>
      <w:r>
        <w:rPr>
          <w:rFonts w:ascii="Times New Roman" w:hAnsi="Times New Roman" w:cs="Times New Roman"/>
          <w:b/>
          <w:noProof/>
          <w:sz w:val="32"/>
          <w:szCs w:val="32"/>
          <w:shd w:val="clear" w:color="auto" w:fill="auto"/>
        </w:rPr>
        <mc:AlternateContent>
          <mc:Choice Requires="wps">
            <w:drawing>
              <wp:anchor distT="0" distB="0" distL="114300" distR="114300" simplePos="0" relativeHeight="251659264" behindDoc="0" locked="0" layoutInCell="1" allowOverlap="1" wp14:anchorId="38F965E5" wp14:editId="52C6DF40">
                <wp:simplePos x="0" y="0"/>
                <wp:positionH relativeFrom="column">
                  <wp:posOffset>2078990</wp:posOffset>
                </wp:positionH>
                <wp:positionV relativeFrom="paragraph">
                  <wp:posOffset>-438785</wp:posOffset>
                </wp:positionV>
                <wp:extent cx="247650" cy="3238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47650" cy="323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5732FFB" id="Прямоугольник 4" o:spid="_x0000_s1026" style="position:absolute;margin-left:163.7pt;margin-top:-34.55pt;width:19.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m9nwIAAGIFAAAOAAAAZHJzL2Uyb0RvYy54bWysVM1uEzEQviPxDpbvdJM0/SHqpopaFSFV&#10;bUWLena8drLC6zG2k004IfWKxCPwEFwQP32GzRsx9m42oeSEuHhndma++Z+T00WhyFxYl4NOaXev&#10;Q4nQHLJcT1L69u7ixTElzjOdMQVapHQpHD0dPn92UpqB6MEUVCYsQRDtBqVJ6dR7M0gSx6eiYG4P&#10;jNAolGAL5pG1kySzrET0QiW9TucwKcFmxgIXzuHf81pIhxFfSsH9tZROeKJSirH5+Nr4jsObDE/Y&#10;YGKZmea8CYP9QxQFyzU6baHOmWdkZvO/oIqcW3Ag/R6HIgEpcy5iDphNt/Mkm9spMyLmgsVxpi2T&#10;+3+w/Gp+Y0mepbRPiWYFtqj6svq4+lz9rB5XD9XX6rH6sfpU/aq+Vd9JP9SrNG6AZrfmxjacQzIk&#10;v5C2CF9MiyxijZdtjcXCE44/e/2jwwPsBEfRfm//GGlESTbGxjr/SkBBApFSiy2MlWXzS+dr1bVK&#10;8KV0eB2oPLvIlYpMGB5xpiyZM2z7eNJtXGxpocNgmYRk6vAj5ZdK1KhvhMSyhICj9ziQG0zGudD+&#10;sMFVGrWDmcQIWsPuLkPl18E0usFMxEFtDTu7DP/02FpEr6B9a1zkGuwugOxd67nWX2df5xzSH0O2&#10;xGmwUK+JM/wixyZcMudvmMW9wL7hrvtrfKSCMqXQUJRMwX7Y9T/o47iilJIS9yyl7v2MWUGJeq1x&#10;kF92+/2wmJHpHxz1kLHbkvG2RM+KM8CedvGqGB7JoO/VmpQWins8CaPgFUVMc/SdUu7tmjnz9f7j&#10;UeFiNIpquIyG+Ut9a3gAD1UNQ3a3uGfWNJPocYSvYL2TbPBkIGvdYKlhNPMg8zitm7o29cZFjvPe&#10;HJ1wKbb5qLU5jcPfAAAA//8DAFBLAwQUAAYACAAAACEAInSDcuAAAAALAQAADwAAAGRycy9kb3du&#10;cmV2LnhtbEyPwU7DMAyG70i8Q2QkLtOWZkNlK02naYgDBzQYPEDamLaicaom7crbY05w9O9Pvz/n&#10;+9l1YsIhtJ40qFUCAqnytqVaw8f703ILIkRD1nSeUMM3BtgX11e5yay/0BtO51gLLqGQGQ1NjH0m&#10;ZagadCasfI/Eu08/OBN5HGppB3PhctfJdZKk0pmW+EJjejw2WH2dR6fhGE/T4rEsD50dF69h9/Ic&#10;lO+1vr2ZDw8gIs7xD4ZffVaHgp1KP5INotOwWd/fMaphme4UCCY2acpJyYnaKpBFLv//UPwAAAD/&#10;/wMAUEsBAi0AFAAGAAgAAAAhALaDOJL+AAAA4QEAABMAAAAAAAAAAAAAAAAAAAAAAFtDb250ZW50&#10;X1R5cGVzXS54bWxQSwECLQAUAAYACAAAACEAOP0h/9YAAACUAQAACwAAAAAAAAAAAAAAAAAvAQAA&#10;X3JlbHMvLnJlbHNQSwECLQAUAAYACAAAACEA9VhpvZ8CAABiBQAADgAAAAAAAAAAAAAAAAAuAgAA&#10;ZHJzL2Uyb0RvYy54bWxQSwECLQAUAAYACAAAACEAInSDcuAAAAALAQAADwAAAAAAAAAAAAAAAAD5&#10;BAAAZHJzL2Rvd25yZXYueG1sUEsFBgAAAAAEAAQA8wAAAAYGAAAAAA==&#10;" fillcolor="white [3201]" strokecolor="white [3212]" strokeweight="2pt"/>
            </w:pict>
          </mc:Fallback>
        </mc:AlternateContent>
      </w:r>
    </w:p>
    <w:p w:rsidR="008A0DD7" w:rsidRPr="00F74EA6" w:rsidRDefault="00DD2B0A" w:rsidP="008A0DD7">
      <w:pPr>
        <w:pStyle w:val="20"/>
        <w:shd w:val="clear" w:color="auto" w:fill="auto"/>
        <w:spacing w:before="0" w:line="240" w:lineRule="auto"/>
        <w:ind w:left="545" w:firstLine="0"/>
        <w:jc w:val="center"/>
        <w:rPr>
          <w:rFonts w:ascii="Times New Roman" w:hAnsi="Times New Roman" w:cs="Times New Roman"/>
          <w:b/>
          <w:sz w:val="32"/>
          <w:szCs w:val="32"/>
          <w:lang w:val="uk-UA" w:eastAsia="uk-UA"/>
        </w:rPr>
      </w:pPr>
      <w:r>
        <w:rPr>
          <w:rFonts w:ascii="Times New Roman" w:hAnsi="Times New Roman" w:cs="Times New Roman"/>
          <w:b/>
          <w:noProof/>
          <w:sz w:val="32"/>
          <w:szCs w:val="32"/>
          <w:shd w:val="clear" w:color="auto" w:fill="auto"/>
        </w:rPr>
        <mc:AlternateContent>
          <mc:Choice Requires="wps">
            <w:drawing>
              <wp:anchor distT="0" distB="0" distL="114300" distR="114300" simplePos="0" relativeHeight="251661312" behindDoc="0" locked="0" layoutInCell="1" allowOverlap="1" wp14:anchorId="6BB7E157" wp14:editId="084CA9BD">
                <wp:simplePos x="0" y="0"/>
                <wp:positionH relativeFrom="column">
                  <wp:posOffset>2066925</wp:posOffset>
                </wp:positionH>
                <wp:positionV relativeFrom="paragraph">
                  <wp:posOffset>-448310</wp:posOffset>
                </wp:positionV>
                <wp:extent cx="247650" cy="3238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47650" cy="323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CE33A56" id="Прямоугольник 5" o:spid="_x0000_s1026" style="position:absolute;margin-left:162.75pt;margin-top:-35.3pt;width: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3anwIAAGIFAAAOAAAAZHJzL2Uyb0RvYy54bWysVM1uEzEQviPxDpbvdJM0aUvUTRW1KkKq&#10;SkWLena8drLC6zG2k004IXFF4hF4CC6Inz7D5o0YezebUHJCXLwzOzPf/M/p2bJQZCGsy0GntHvQ&#10;oURoDlmupyl9c3f57IQS55nOmAItUroSjp6Nnj45Lc1Q9GAGKhOWIIh2w9KkdOa9GSaJ4zNRMHcA&#10;RmgUSrAF88jaaZJZViJ6oZJep3OUlGAzY4EL5/DvRS2ko4gvpeD+lZROeKJSirH5+Nr4TsKbjE7Z&#10;cGqZmeW8CYP9QxQFyzU6baEumGdkbvO/oIqcW3Ag/QGHIgEpcy5iDphNt/Mom9sZMyLmgsVxpi2T&#10;+3+w/HpxY0mepXRAiWYFtqj6sv6w/lz9rB7WH6uv1UP1Y/2p+lV9q76TQahXadwQzW7NjW04h2RI&#10;filtEb6YFlnGGq/aGoulJxx/9vrHRwPsBEfRYe/wBGlESbbGxjr/QkBBApFSiy2MlWWLK+dr1Y1K&#10;8KV0eB2oPLvMlYpMGB5xrixZMGz7ZNptXOxoocNgmYRk6vAj5VdK1KivhcSyhICj9ziQW0zGudD+&#10;qMFVGrWDmcQIWsPuPkPlN8E0usFMxEFtDTv7DP/02FpEr6B9a1zkGuw+gOxt67nW32Rf5xzSn0C2&#10;wmmwUK+JM/wyxyZcMedvmMW9wL7hrvtX+EgFZUqhoSiZgX2/73/Qx3FFKSUl7llK3bs5s4IS9VLj&#10;ID/v9vthMSPTHxz3kLG7ksmuRM+Lc8CedvGqGB7JoO/VhpQWins8CePgFUVMc/SdUu7thjn39f7j&#10;UeFiPI5quIyG+St9a3gAD1UNQ3a3vGfWNJPocYSvYbOTbPhoIGvdYKlhPPcg8zit27o29cZFjvPe&#10;HJ1wKXb5qLU9jaPfAAAA//8DAFBLAwQUAAYACAAAACEAIWMJd+AAAAALAQAADwAAAGRycy9kb3du&#10;cmV2LnhtbEyPwU7DMAyG70i8Q2QkLtOWdmOFlabTNMSBAwIGD5A2pq1InKpJu/L2mBMc/fvT78/F&#10;fnZWTDiEzpOCdJWAQKq96ahR8PH+uLwDEaImo60nVPCNAfbl5UWhc+PP9IbTKTaCSyjkWkEbY59L&#10;GeoWnQ4r3yPx7tMPTkceh0aaQZ+53Fm5TpJMOt0RX2h1j8cW66/T6BQc48u0eKiqgzXj4jXsnp9C&#10;6nulrq/mwz2IiHP8g+FXn9WhZKfKj2SCsAo26+2WUQXL2yQDwcQmu+Gk4iTdZSDLQv7/ofwBAAD/&#10;/wMAUEsBAi0AFAAGAAgAAAAhALaDOJL+AAAA4QEAABMAAAAAAAAAAAAAAAAAAAAAAFtDb250ZW50&#10;X1R5cGVzXS54bWxQSwECLQAUAAYACAAAACEAOP0h/9YAAACUAQAACwAAAAAAAAAAAAAAAAAvAQAA&#10;X3JlbHMvLnJlbHNQSwECLQAUAAYACAAAACEAyGmd2p8CAABiBQAADgAAAAAAAAAAAAAAAAAuAgAA&#10;ZHJzL2Uyb0RvYy54bWxQSwECLQAUAAYACAAAACEAIWMJd+AAAAALAQAADwAAAAAAAAAAAAAAAAD5&#10;BAAAZHJzL2Rvd25yZXYueG1sUEsFBgAAAAAEAAQA8wAAAAYGAAAAAA==&#10;" fillcolor="white [3201]" strokecolor="white [3212]" strokeweight="2pt"/>
            </w:pict>
          </mc:Fallback>
        </mc:AlternateContent>
      </w:r>
      <w:r w:rsidR="008A0DD7" w:rsidRPr="00F74EA6">
        <w:rPr>
          <w:rFonts w:ascii="Times New Roman" w:hAnsi="Times New Roman" w:cs="Times New Roman"/>
          <w:b/>
          <w:sz w:val="32"/>
          <w:szCs w:val="32"/>
          <w:lang w:val="uk-UA" w:eastAsia="uk-UA"/>
        </w:rPr>
        <w:t>ЕКСПЕРТНА СЛУЖБА МВС УКРАЇНИ</w:t>
      </w:r>
    </w:p>
    <w:p w:rsidR="008A0DD7" w:rsidRPr="00F74EA6" w:rsidRDefault="008A0DD7" w:rsidP="008A0DD7">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8A0DD7" w:rsidRPr="00F74EA6" w:rsidRDefault="008A0DD7" w:rsidP="008A0DD7">
      <w:pPr>
        <w:pStyle w:val="20"/>
        <w:shd w:val="clear" w:color="auto" w:fill="auto"/>
        <w:spacing w:before="0" w:line="240" w:lineRule="auto"/>
        <w:ind w:left="545" w:firstLine="0"/>
        <w:jc w:val="center"/>
        <w:rPr>
          <w:rFonts w:ascii="Times New Roman" w:hAnsi="Times New Roman" w:cs="Times New Roman"/>
          <w:b/>
          <w:sz w:val="28"/>
          <w:szCs w:val="28"/>
          <w:lang w:val="uk-UA" w:eastAsia="uk-UA"/>
        </w:rPr>
      </w:pPr>
      <w:r w:rsidRPr="00F74EA6">
        <w:rPr>
          <w:rFonts w:ascii="Times New Roman" w:hAnsi="Times New Roman" w:cs="Times New Roman"/>
          <w:b/>
          <w:sz w:val="28"/>
          <w:szCs w:val="28"/>
          <w:lang w:val="uk-UA" w:eastAsia="uk-UA"/>
        </w:rPr>
        <w:t>ДНІПРОПЕТРОВСЬКИЙ НАУКОВО-ДОСЛІДНИЙ ЕКСПЕРТНО-КРИМІНАЛІСТИЧНИЙ ЦЕНТР</w:t>
      </w: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b/>
          <w:sz w:val="28"/>
          <w:szCs w:val="28"/>
          <w:lang w:val="uk-UA" w:eastAsia="uk-UA"/>
        </w:rPr>
      </w:pPr>
      <w:r w:rsidRPr="00DC121C">
        <w:rPr>
          <w:rFonts w:ascii="Times New Roman" w:hAnsi="Times New Roman" w:cs="Times New Roman"/>
          <w:b/>
          <w:sz w:val="28"/>
          <w:szCs w:val="28"/>
          <w:lang w:val="uk-UA" w:eastAsia="uk-UA"/>
        </w:rPr>
        <w:t>ІНФОРМАЦІЙНИЙ ЛИСТ</w:t>
      </w: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bCs/>
          <w:iCs/>
          <w:sz w:val="28"/>
          <w:szCs w:val="28"/>
          <w:lang w:val="uk-UA"/>
        </w:rPr>
      </w:pPr>
      <w:r w:rsidRPr="00DC121C">
        <w:rPr>
          <w:rFonts w:ascii="Times New Roman" w:hAnsi="Times New Roman" w:cs="Times New Roman"/>
          <w:sz w:val="28"/>
          <w:szCs w:val="28"/>
          <w:lang w:val="uk-UA" w:eastAsia="uk-UA"/>
        </w:rPr>
        <w:t xml:space="preserve">щодо можливості </w:t>
      </w:r>
      <w:r w:rsidRPr="00DC121C">
        <w:rPr>
          <w:rFonts w:ascii="Times New Roman" w:hAnsi="Times New Roman" w:cs="Times New Roman"/>
          <w:bCs/>
          <w:iCs/>
          <w:sz w:val="28"/>
          <w:szCs w:val="28"/>
          <w:lang w:val="uk-UA"/>
        </w:rPr>
        <w:t>проведення</w:t>
      </w:r>
      <w:r w:rsidR="001F4631">
        <w:rPr>
          <w:rFonts w:ascii="Times New Roman" w:hAnsi="Times New Roman" w:cs="Times New Roman"/>
          <w:bCs/>
          <w:iCs/>
          <w:sz w:val="28"/>
          <w:szCs w:val="28"/>
          <w:lang w:val="uk-UA"/>
        </w:rPr>
        <w:t xml:space="preserve"> економічних</w:t>
      </w:r>
      <w:r>
        <w:rPr>
          <w:rFonts w:ascii="Times New Roman" w:hAnsi="Times New Roman" w:cs="Times New Roman"/>
          <w:bCs/>
          <w:iCs/>
          <w:sz w:val="28"/>
          <w:szCs w:val="28"/>
          <w:lang w:val="uk-UA"/>
        </w:rPr>
        <w:t xml:space="preserve"> </w:t>
      </w:r>
      <w:r w:rsidRPr="00DC121C">
        <w:rPr>
          <w:rFonts w:ascii="Times New Roman" w:hAnsi="Times New Roman" w:cs="Times New Roman"/>
          <w:bCs/>
          <w:iCs/>
          <w:sz w:val="28"/>
          <w:szCs w:val="28"/>
          <w:lang w:val="uk-UA"/>
        </w:rPr>
        <w:t xml:space="preserve">експертиз </w:t>
      </w: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sz w:val="28"/>
          <w:szCs w:val="28"/>
          <w:lang w:val="uk-UA" w:eastAsia="uk-UA"/>
        </w:rPr>
      </w:pPr>
      <w:r w:rsidRPr="00DC121C">
        <w:rPr>
          <w:rFonts w:ascii="Times New Roman" w:hAnsi="Times New Roman" w:cs="Times New Roman"/>
          <w:bCs/>
          <w:iCs/>
          <w:sz w:val="28"/>
          <w:szCs w:val="28"/>
          <w:lang w:val="uk-UA"/>
        </w:rPr>
        <w:t>в Дніпропетровському НДЕКЦ МВС України.</w:t>
      </w:r>
    </w:p>
    <w:p w:rsidR="008A0DD7" w:rsidRPr="00DC121C" w:rsidRDefault="008A0DD7" w:rsidP="008A0DD7">
      <w:pPr>
        <w:pStyle w:val="20"/>
        <w:shd w:val="clear" w:color="auto" w:fill="auto"/>
        <w:spacing w:before="0" w:line="240" w:lineRule="auto"/>
        <w:ind w:left="545" w:firstLine="0"/>
        <w:jc w:val="center"/>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rPr>
          <w:rFonts w:ascii="Times New Roman" w:hAnsi="Times New Roman" w:cs="Times New Roman"/>
          <w:sz w:val="28"/>
          <w:szCs w:val="28"/>
          <w:lang w:val="uk-UA" w:eastAsia="uk-UA"/>
        </w:rPr>
      </w:pPr>
    </w:p>
    <w:p w:rsidR="008A0DD7" w:rsidRPr="00DC121C" w:rsidRDefault="008A0DD7" w:rsidP="008A0DD7">
      <w:pPr>
        <w:pStyle w:val="20"/>
        <w:shd w:val="clear" w:color="auto" w:fill="auto"/>
        <w:spacing w:before="0" w:line="240" w:lineRule="auto"/>
        <w:ind w:left="545" w:firstLine="0"/>
        <w:rPr>
          <w:rFonts w:ascii="Times New Roman" w:hAnsi="Times New Roman" w:cs="Times New Roman"/>
          <w:sz w:val="28"/>
          <w:szCs w:val="28"/>
          <w:lang w:val="uk-UA" w:eastAsia="uk-UA"/>
        </w:rPr>
      </w:pPr>
    </w:p>
    <w:p w:rsidR="008A0DD7" w:rsidRDefault="008A0DD7" w:rsidP="008A0DD7">
      <w:pPr>
        <w:pStyle w:val="20"/>
        <w:shd w:val="clear" w:color="auto" w:fill="auto"/>
        <w:spacing w:before="0" w:line="240" w:lineRule="auto"/>
        <w:ind w:firstLine="0"/>
        <w:rPr>
          <w:rFonts w:ascii="Times New Roman" w:hAnsi="Times New Roman" w:cs="Times New Roman"/>
          <w:b/>
          <w:sz w:val="28"/>
          <w:szCs w:val="28"/>
          <w:lang w:val="uk-UA" w:eastAsia="uk-UA"/>
        </w:rPr>
      </w:pPr>
    </w:p>
    <w:p w:rsidR="00401FE1" w:rsidRDefault="00401FE1" w:rsidP="008A0DD7">
      <w:pPr>
        <w:pStyle w:val="20"/>
        <w:shd w:val="clear" w:color="auto" w:fill="auto"/>
        <w:spacing w:before="0" w:line="240" w:lineRule="auto"/>
        <w:ind w:left="545" w:firstLine="0"/>
        <w:jc w:val="center"/>
        <w:rPr>
          <w:rFonts w:ascii="Times New Roman" w:hAnsi="Times New Roman" w:cs="Times New Roman"/>
          <w:b/>
          <w:sz w:val="28"/>
          <w:szCs w:val="28"/>
          <w:lang w:val="uk-UA" w:eastAsia="uk-UA"/>
        </w:rPr>
      </w:pPr>
    </w:p>
    <w:p w:rsidR="00401FE1" w:rsidRDefault="00401FE1" w:rsidP="008A0DD7">
      <w:pPr>
        <w:pStyle w:val="20"/>
        <w:shd w:val="clear" w:color="auto" w:fill="auto"/>
        <w:spacing w:before="0" w:line="240" w:lineRule="auto"/>
        <w:ind w:left="545" w:firstLine="0"/>
        <w:jc w:val="center"/>
        <w:rPr>
          <w:rFonts w:ascii="Times New Roman" w:hAnsi="Times New Roman" w:cs="Times New Roman"/>
          <w:b/>
          <w:sz w:val="28"/>
          <w:szCs w:val="28"/>
          <w:lang w:val="uk-UA" w:eastAsia="uk-UA"/>
        </w:rPr>
      </w:pPr>
    </w:p>
    <w:p w:rsidR="008A0DD7" w:rsidRDefault="008A0DD7" w:rsidP="008A0DD7">
      <w:pPr>
        <w:pStyle w:val="20"/>
        <w:shd w:val="clear" w:color="auto" w:fill="auto"/>
        <w:spacing w:before="0" w:line="240" w:lineRule="auto"/>
        <w:ind w:left="545" w:firstLine="0"/>
        <w:jc w:val="center"/>
        <w:rPr>
          <w:rFonts w:ascii="Times New Roman" w:hAnsi="Times New Roman" w:cs="Times New Roman"/>
          <w:b/>
          <w:sz w:val="28"/>
          <w:szCs w:val="28"/>
          <w:lang w:val="uk-UA" w:eastAsia="uk-UA"/>
        </w:rPr>
      </w:pPr>
      <w:bookmarkStart w:id="0" w:name="_GoBack"/>
      <w:bookmarkEnd w:id="0"/>
      <w:r w:rsidRPr="00DC121C">
        <w:rPr>
          <w:rFonts w:ascii="Times New Roman" w:hAnsi="Times New Roman" w:cs="Times New Roman"/>
          <w:b/>
          <w:sz w:val="28"/>
          <w:szCs w:val="28"/>
          <w:lang w:val="uk-UA" w:eastAsia="uk-UA"/>
        </w:rPr>
        <w:lastRenderedPageBreak/>
        <w:t>Дніпро 2018</w:t>
      </w:r>
    </w:p>
    <w:p w:rsidR="008A0DD7" w:rsidRPr="001868DE" w:rsidRDefault="008A0DD7" w:rsidP="008A0DD7">
      <w:pPr>
        <w:pStyle w:val="20"/>
        <w:tabs>
          <w:tab w:val="left" w:pos="9072"/>
        </w:tabs>
        <w:spacing w:before="0" w:line="240" w:lineRule="auto"/>
        <w:ind w:right="-1" w:firstLine="709"/>
        <w:rPr>
          <w:rFonts w:ascii="Times New Roman" w:hAnsi="Times New Roman" w:cs="Times New Roman"/>
          <w:sz w:val="24"/>
          <w:szCs w:val="24"/>
          <w:lang w:val="uk-UA"/>
        </w:rPr>
      </w:pPr>
      <w:r w:rsidRPr="001868DE">
        <w:rPr>
          <w:rFonts w:ascii="Times New Roman" w:hAnsi="Times New Roman" w:cs="Times New Roman"/>
          <w:bCs/>
          <w:sz w:val="24"/>
          <w:szCs w:val="24"/>
          <w:lang w:val="uk-UA"/>
        </w:rPr>
        <w:t>Дніпропетровський науково-дослідний експертно-криміналістичний центр МВС України</w:t>
      </w:r>
      <w:r w:rsidRPr="001868DE">
        <w:rPr>
          <w:rFonts w:ascii="Times New Roman" w:hAnsi="Times New Roman" w:cs="Times New Roman"/>
          <w:sz w:val="24"/>
          <w:szCs w:val="24"/>
          <w:lang w:val="uk-UA"/>
        </w:rPr>
        <w:t xml:space="preserve"> - це державна спеціалізована науково-дослідна установа судової експертизи, яка входить до Експертної служби МВС України, що належить до сфери управління Міністерства внутрішніх справ України. Організаційно-правове та методичне керівництво діяльністю Центру здійснює Державний науково-дослідний експертно-криміналістичний центр МВС України.</w:t>
      </w:r>
    </w:p>
    <w:p w:rsidR="008A0DD7" w:rsidRPr="001868DE" w:rsidRDefault="008A0DD7" w:rsidP="00150C91">
      <w:pPr>
        <w:pStyle w:val="af1"/>
        <w:shd w:val="clear" w:color="auto" w:fill="auto"/>
        <w:tabs>
          <w:tab w:val="left" w:pos="-98"/>
        </w:tabs>
        <w:spacing w:line="240" w:lineRule="auto"/>
        <w:ind w:firstLine="709"/>
        <w:jc w:val="both"/>
        <w:rPr>
          <w:rFonts w:ascii="Times New Roman" w:hAnsi="Times New Roman" w:cs="Times New Roman"/>
          <w:sz w:val="24"/>
          <w:szCs w:val="24"/>
          <w:lang w:val="uk-UA"/>
        </w:rPr>
      </w:pPr>
    </w:p>
    <w:p w:rsidR="00916FD9" w:rsidRPr="001868DE" w:rsidRDefault="003667E5" w:rsidP="00150C91">
      <w:pPr>
        <w:pStyle w:val="af1"/>
        <w:shd w:val="clear" w:color="auto" w:fill="auto"/>
        <w:tabs>
          <w:tab w:val="left" w:pos="-98"/>
        </w:tabs>
        <w:spacing w:line="240" w:lineRule="auto"/>
        <w:ind w:firstLine="709"/>
        <w:jc w:val="both"/>
        <w:rPr>
          <w:rFonts w:ascii="Times New Roman" w:hAnsi="Times New Roman" w:cs="Times New Roman"/>
          <w:sz w:val="24"/>
          <w:szCs w:val="24"/>
          <w:lang w:val="uk-UA"/>
        </w:rPr>
      </w:pPr>
      <w:r w:rsidRPr="001868DE">
        <w:rPr>
          <w:rFonts w:ascii="Times New Roman" w:hAnsi="Times New Roman" w:cs="Times New Roman"/>
          <w:sz w:val="24"/>
          <w:szCs w:val="24"/>
          <w:lang w:val="uk-UA"/>
        </w:rPr>
        <w:t xml:space="preserve">У відділі </w:t>
      </w:r>
      <w:r w:rsidR="00150C91" w:rsidRPr="001868DE">
        <w:rPr>
          <w:rFonts w:ascii="Times New Roman" w:hAnsi="Times New Roman" w:cs="Times New Roman"/>
          <w:sz w:val="24"/>
          <w:szCs w:val="24"/>
          <w:lang w:val="uk-UA"/>
        </w:rPr>
        <w:t>економічних</w:t>
      </w:r>
      <w:r w:rsidRPr="001868DE">
        <w:rPr>
          <w:rFonts w:ascii="Times New Roman" w:hAnsi="Times New Roman" w:cs="Times New Roman"/>
          <w:sz w:val="24"/>
          <w:szCs w:val="24"/>
          <w:lang w:val="uk-UA"/>
        </w:rPr>
        <w:t xml:space="preserve"> досліджень </w:t>
      </w:r>
      <w:r w:rsidR="00916FD9" w:rsidRPr="001868DE">
        <w:rPr>
          <w:rFonts w:ascii="Times New Roman" w:hAnsi="Times New Roman" w:cs="Times New Roman"/>
          <w:sz w:val="24"/>
          <w:szCs w:val="24"/>
          <w:lang w:val="uk-UA"/>
        </w:rPr>
        <w:t>Дніпропетровськ</w:t>
      </w:r>
      <w:r w:rsidRPr="001868DE">
        <w:rPr>
          <w:rFonts w:ascii="Times New Roman" w:hAnsi="Times New Roman" w:cs="Times New Roman"/>
          <w:sz w:val="24"/>
          <w:szCs w:val="24"/>
          <w:lang w:val="uk-UA"/>
        </w:rPr>
        <w:t xml:space="preserve">ого </w:t>
      </w:r>
      <w:r w:rsidR="00916FD9" w:rsidRPr="001868DE">
        <w:rPr>
          <w:rFonts w:ascii="Times New Roman" w:hAnsi="Times New Roman" w:cs="Times New Roman"/>
          <w:sz w:val="24"/>
          <w:szCs w:val="24"/>
          <w:lang w:val="uk-UA"/>
        </w:rPr>
        <w:t xml:space="preserve">НДЕКЦ МВС України проводяться дослідження за </w:t>
      </w:r>
      <w:r w:rsidR="00150C91" w:rsidRPr="001868DE">
        <w:rPr>
          <w:rFonts w:ascii="Times New Roman" w:hAnsi="Times New Roman" w:cs="Times New Roman"/>
          <w:sz w:val="24"/>
          <w:szCs w:val="24"/>
          <w:lang w:val="uk-UA"/>
        </w:rPr>
        <w:t xml:space="preserve">економічними </w:t>
      </w:r>
      <w:r w:rsidR="00916FD9" w:rsidRPr="001868DE">
        <w:rPr>
          <w:rFonts w:ascii="Times New Roman" w:hAnsi="Times New Roman" w:cs="Times New Roman"/>
          <w:sz w:val="24"/>
          <w:szCs w:val="24"/>
          <w:lang w:val="uk-UA"/>
        </w:rPr>
        <w:t>напрямк</w:t>
      </w:r>
      <w:r w:rsidR="00150C91" w:rsidRPr="001868DE">
        <w:rPr>
          <w:rFonts w:ascii="Times New Roman" w:hAnsi="Times New Roman" w:cs="Times New Roman"/>
          <w:sz w:val="24"/>
          <w:szCs w:val="24"/>
          <w:lang w:val="uk-UA"/>
        </w:rPr>
        <w:t>а</w:t>
      </w:r>
      <w:r w:rsidR="00916FD9" w:rsidRPr="001868DE">
        <w:rPr>
          <w:rFonts w:ascii="Times New Roman" w:hAnsi="Times New Roman" w:cs="Times New Roman"/>
          <w:sz w:val="24"/>
          <w:szCs w:val="24"/>
          <w:lang w:val="uk-UA"/>
        </w:rPr>
        <w:t>м</w:t>
      </w:r>
      <w:r w:rsidR="00150C91" w:rsidRPr="001868DE">
        <w:rPr>
          <w:rFonts w:ascii="Times New Roman" w:hAnsi="Times New Roman" w:cs="Times New Roman"/>
          <w:sz w:val="24"/>
          <w:szCs w:val="24"/>
          <w:lang w:val="uk-UA"/>
        </w:rPr>
        <w:t>и</w:t>
      </w:r>
      <w:r w:rsidR="00916FD9" w:rsidRPr="001868DE">
        <w:rPr>
          <w:rFonts w:ascii="Times New Roman" w:hAnsi="Times New Roman" w:cs="Times New Roman"/>
          <w:sz w:val="24"/>
          <w:szCs w:val="24"/>
          <w:lang w:val="uk-UA"/>
        </w:rPr>
        <w:t xml:space="preserve"> експертною спеціальністю </w:t>
      </w:r>
      <w:r w:rsidR="00150C91" w:rsidRPr="001868DE">
        <w:rPr>
          <w:rFonts w:ascii="Times New Roman" w:hAnsi="Times New Roman" w:cs="Times New Roman"/>
          <w:sz w:val="24"/>
          <w:szCs w:val="24"/>
          <w:lang w:val="uk-UA" w:eastAsia="uk-UA"/>
        </w:rPr>
        <w:t>11.1 „</w:t>
      </w:r>
      <w:r w:rsidR="00150C91" w:rsidRPr="001868DE">
        <w:rPr>
          <w:rFonts w:ascii="Times New Roman" w:hAnsi="Times New Roman" w:cs="Times New Roman"/>
          <w:sz w:val="24"/>
          <w:szCs w:val="24"/>
          <w:lang w:val="uk-UA"/>
        </w:rPr>
        <w:t>Дослідження документів бухгалтерського, податкового обліку і звітності</w:t>
      </w:r>
      <w:r w:rsidR="00150C91" w:rsidRPr="001868DE">
        <w:rPr>
          <w:rFonts w:ascii="Times New Roman" w:hAnsi="Times New Roman" w:cs="Times New Roman"/>
          <w:sz w:val="24"/>
          <w:szCs w:val="24"/>
          <w:lang w:val="uk-UA" w:eastAsia="uk-UA"/>
        </w:rPr>
        <w:t xml:space="preserve"> ", 11.2 „ Дослідження документів про економічну діяльність підприємств та організацій", 11.3„Дослідження документів фінансово-кредитних операцій"</w:t>
      </w:r>
      <w:r w:rsidR="00916FD9" w:rsidRPr="001868DE">
        <w:rPr>
          <w:rFonts w:ascii="Times New Roman" w:hAnsi="Times New Roman" w:cs="Times New Roman"/>
          <w:sz w:val="24"/>
          <w:szCs w:val="24"/>
          <w:lang w:val="uk-UA"/>
        </w:rPr>
        <w:t>.</w:t>
      </w:r>
    </w:p>
    <w:p w:rsidR="001E39A7" w:rsidRPr="001868DE" w:rsidRDefault="001E39A7" w:rsidP="00006772">
      <w:pPr>
        <w:pStyle w:val="a8"/>
        <w:widowControl/>
        <w:shd w:val="clear" w:color="auto" w:fill="auto"/>
        <w:spacing w:before="0" w:line="240" w:lineRule="auto"/>
        <w:ind w:firstLine="720"/>
        <w:jc w:val="both"/>
        <w:rPr>
          <w:rFonts w:cs="Times New Roman"/>
          <w:sz w:val="24"/>
          <w:szCs w:val="24"/>
          <w:lang w:val="uk-UA"/>
        </w:rPr>
      </w:pPr>
    </w:p>
    <w:p w:rsidR="001E39A7" w:rsidRPr="001868DE" w:rsidRDefault="001E39A7" w:rsidP="00006772">
      <w:pPr>
        <w:spacing w:after="0" w:line="240" w:lineRule="auto"/>
        <w:ind w:firstLine="720"/>
        <w:jc w:val="both"/>
        <w:rPr>
          <w:rFonts w:ascii="Times New Roman" w:hAnsi="Times New Roman" w:cs="Times New Roman"/>
          <w:sz w:val="24"/>
          <w:szCs w:val="24"/>
          <w:lang w:val="uk-UA"/>
        </w:rPr>
      </w:pPr>
      <w:r w:rsidRPr="001868DE">
        <w:rPr>
          <w:rFonts w:ascii="Times New Roman" w:hAnsi="Times New Roman" w:cs="Times New Roman"/>
          <w:sz w:val="24"/>
          <w:szCs w:val="24"/>
          <w:lang w:val="uk-UA"/>
        </w:rPr>
        <w:t>Для проведення повного, всебічного та об’єктивного дослідження за даними напрямами експертиз, пропонуємо на вирішення експерта ставити запитання</w:t>
      </w:r>
      <w:r w:rsidR="00006772" w:rsidRPr="001868DE">
        <w:rPr>
          <w:rFonts w:ascii="Times New Roman" w:hAnsi="Times New Roman" w:cs="Times New Roman"/>
          <w:sz w:val="24"/>
          <w:szCs w:val="24"/>
          <w:lang w:val="uk-UA"/>
        </w:rPr>
        <w:t xml:space="preserve"> у наступній редакції</w:t>
      </w:r>
      <w:r w:rsidRPr="001868DE">
        <w:rPr>
          <w:rFonts w:ascii="Times New Roman" w:hAnsi="Times New Roman" w:cs="Times New Roman"/>
          <w:sz w:val="24"/>
          <w:szCs w:val="24"/>
          <w:lang w:val="uk-UA"/>
        </w:rPr>
        <w:t xml:space="preserve"> (наприклад):</w:t>
      </w:r>
    </w:p>
    <w:p w:rsidR="00F35A3C" w:rsidRPr="001868DE" w:rsidRDefault="00F35A3C" w:rsidP="00006772">
      <w:pPr>
        <w:spacing w:after="0" w:line="240" w:lineRule="auto"/>
        <w:ind w:firstLine="720"/>
        <w:jc w:val="both"/>
        <w:rPr>
          <w:rFonts w:ascii="Times New Roman" w:hAnsi="Times New Roman" w:cs="Times New Roman"/>
          <w:sz w:val="24"/>
          <w:szCs w:val="24"/>
          <w:lang w:val="uk-UA"/>
        </w:rPr>
      </w:pPr>
    </w:p>
    <w:p w:rsidR="00150C91" w:rsidRPr="001868DE" w:rsidRDefault="00150C91" w:rsidP="00150C91">
      <w:pPr>
        <w:pStyle w:val="rvps2"/>
        <w:shd w:val="clear" w:color="auto" w:fill="FFFFFF"/>
        <w:spacing w:before="0" w:beforeAutospacing="0" w:after="109" w:afterAutospacing="0"/>
        <w:ind w:firstLine="327"/>
        <w:jc w:val="both"/>
        <w:textAlignment w:val="baseline"/>
        <w:rPr>
          <w:b/>
          <w:color w:val="000000"/>
          <w:lang w:val="uk-UA"/>
        </w:rPr>
      </w:pPr>
      <w:r w:rsidRPr="001868DE">
        <w:rPr>
          <w:b/>
          <w:color w:val="000000"/>
          <w:lang w:val="uk-UA"/>
        </w:rPr>
        <w:t>1. Експертиза документів бухгалтерського, податкового обліку і звітності</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1" w:name="n1374"/>
      <w:bookmarkEnd w:id="1"/>
      <w:r w:rsidRPr="001868DE">
        <w:rPr>
          <w:color w:val="000000"/>
          <w:lang w:val="uk-UA"/>
        </w:rPr>
        <w:t>1.1. Основними завданнями експертизи документів бухгалтерського, податкового обліку і звітності є:</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2" w:name="n1375"/>
      <w:bookmarkEnd w:id="2"/>
      <w:r w:rsidRPr="001868DE">
        <w:rPr>
          <w:color w:val="000000"/>
          <w:lang w:val="uk-UA"/>
        </w:rPr>
        <w:t>визначення документальної обґрунтованості розміру нестачі або надлишків товарно-матеріальних цінностей і грошових коштів, періоду і місця їх утворення;</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3" w:name="n1376"/>
      <w:bookmarkEnd w:id="3"/>
      <w:r w:rsidRPr="001868DE">
        <w:rPr>
          <w:color w:val="000000"/>
          <w:lang w:val="uk-UA"/>
        </w:rPr>
        <w:t>визначення документальної обґрунтованості оформлення операцій з одержання, зберігання, виготовлення, реалізації товарно-матеріальних цінностей, у тому числі грошових, основних засобів, надання послуг;</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4" w:name="n1377"/>
      <w:bookmarkEnd w:id="4"/>
      <w:r w:rsidRPr="001868DE">
        <w:rPr>
          <w:color w:val="000000"/>
          <w:lang w:val="uk-UA"/>
        </w:rPr>
        <w:t>визначення документальної обґрунтованості відображення в обліку грошових коштів, цінних паперів;</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5" w:name="n1378"/>
      <w:bookmarkEnd w:id="5"/>
      <w:r w:rsidRPr="001868DE">
        <w:rPr>
          <w:color w:val="000000"/>
          <w:lang w:val="uk-UA"/>
        </w:rPr>
        <w:lastRenderedPageBreak/>
        <w:t>визначення документальної обґрунтованості відображення в обліку операцій з нарахування та виплати заробітної плати, інших виплат;</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6" w:name="n1379"/>
      <w:bookmarkEnd w:id="6"/>
      <w:r w:rsidRPr="001868DE">
        <w:rPr>
          <w:color w:val="000000"/>
          <w:lang w:val="uk-UA"/>
        </w:rPr>
        <w:t>установлення відповідності чинному законодавству відображення в податковому обліку доходів та витрат за фінансово-господарськими операціями, що підлягають оподаткуванню податком на прибуток;</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7" w:name="n1380"/>
      <w:bookmarkEnd w:id="7"/>
      <w:r w:rsidRPr="001868DE">
        <w:rPr>
          <w:color w:val="000000"/>
          <w:lang w:val="uk-UA"/>
        </w:rPr>
        <w:t>визначення відповідності чинному законодавству відображення в податковому обліку податкових зобов'язань та податкового кредиту з податку на додану вартість.</w:t>
      </w:r>
    </w:p>
    <w:p w:rsidR="00150C91" w:rsidRPr="001868DE" w:rsidRDefault="00150C91" w:rsidP="00150C91">
      <w:pPr>
        <w:pStyle w:val="rvps2"/>
        <w:shd w:val="clear" w:color="auto" w:fill="FFFFFF"/>
        <w:spacing w:before="0" w:beforeAutospacing="0" w:after="0" w:afterAutospacing="0"/>
        <w:ind w:firstLine="327"/>
        <w:jc w:val="both"/>
        <w:textAlignment w:val="baseline"/>
        <w:rPr>
          <w:b/>
          <w:i/>
          <w:color w:val="000000"/>
          <w:lang w:val="uk-UA"/>
        </w:rPr>
      </w:pPr>
      <w:bookmarkStart w:id="8" w:name="n1381"/>
      <w:bookmarkEnd w:id="8"/>
      <w:r w:rsidRPr="001868DE">
        <w:rPr>
          <w:b/>
          <w:i/>
          <w:color w:val="000000"/>
          <w:lang w:val="uk-UA"/>
        </w:rPr>
        <w:t>Проведення ревізійних дій (визначення експертами-економістами будь-яких економічних показників без попереднього проведення документальних перевірок фінансово-господарської діяльності суб’єктом контролю) не належить до завдань економічної експертизи.</w:t>
      </w:r>
    </w:p>
    <w:p w:rsidR="00150C91" w:rsidRPr="001868DE" w:rsidRDefault="00150C91" w:rsidP="00150C91">
      <w:pPr>
        <w:pStyle w:val="rvps2"/>
        <w:shd w:val="clear" w:color="auto" w:fill="FFFFFF"/>
        <w:spacing w:before="0" w:beforeAutospacing="0" w:after="0" w:afterAutospacing="0"/>
        <w:ind w:firstLine="327"/>
        <w:jc w:val="both"/>
        <w:textAlignment w:val="baseline"/>
        <w:rPr>
          <w:b/>
          <w:i/>
          <w:color w:val="000000"/>
          <w:lang w:val="uk-UA"/>
        </w:rPr>
      </w:pP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9" w:name="n1382"/>
      <w:bookmarkEnd w:id="9"/>
      <w:r w:rsidRPr="001868DE">
        <w:rPr>
          <w:color w:val="000000"/>
          <w:lang w:val="uk-UA"/>
        </w:rPr>
        <w:t>1.2. Орієнтовний перелік вирішуваних питань:</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10" w:name="n1383"/>
      <w:bookmarkEnd w:id="10"/>
      <w:r w:rsidRPr="001868DE">
        <w:rPr>
          <w:color w:val="000000"/>
          <w:lang w:val="uk-UA"/>
        </w:rPr>
        <w:t xml:space="preserve">Чи підтверджується документально встановлена за актом інвентаризації від (зазначаються реквізити </w:t>
      </w:r>
      <w:proofErr w:type="spellStart"/>
      <w:r w:rsidRPr="001868DE">
        <w:rPr>
          <w:color w:val="000000"/>
          <w:lang w:val="uk-UA"/>
        </w:rPr>
        <w:t>акта</w:t>
      </w:r>
      <w:proofErr w:type="spellEnd"/>
      <w:r w:rsidRPr="001868DE">
        <w:rPr>
          <w:color w:val="000000"/>
          <w:lang w:val="uk-UA"/>
        </w:rPr>
        <w:t>) нестача (надлишки) грошових коштів у касі на суму (зазначається сума) на підприємстві (указується назва установи, організації) за період (зазначити)?</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11" w:name="n1384"/>
      <w:bookmarkEnd w:id="11"/>
      <w:r w:rsidRPr="001868DE">
        <w:rPr>
          <w:color w:val="000000"/>
          <w:lang w:val="uk-UA"/>
        </w:rPr>
        <w:t>Чи підтверджується документально нестача товарно-матеріальних цінностей, встановлена за актом інвентаризації на підприємстві (зазначається назва організації), за період роботи (вказується період) матеріально відповідальної особи (зазначаються прізвище, ім'я, по батькові) у розмірі (указуються кількісні та вартісні показники)?</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12" w:name="n1385"/>
      <w:bookmarkEnd w:id="12"/>
      <w:r w:rsidRPr="001868DE">
        <w:rPr>
          <w:color w:val="000000"/>
          <w:lang w:val="uk-UA"/>
        </w:rPr>
        <w:t>Чи підтверджується документально нестача основних засобів (зазначаються назва організації, кількісні та вартісні показники)?</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13" w:name="n1386"/>
      <w:bookmarkEnd w:id="13"/>
      <w:r w:rsidRPr="001868DE">
        <w:rPr>
          <w:color w:val="000000"/>
          <w:lang w:val="uk-UA"/>
        </w:rPr>
        <w:t>Чи підтверджується розмір безпідставно виплаченої та списаної по касі (зазначається назва підприємства) заробітної плати з урахуванням даних, наданих органом (особою), який (яка) призначив(ла) експертизу (залучив(ла) експерта), та висновків почеркознавчої експертизи про те, що підписи в платіжних документах про одержання заробітної плати (номер відомості, період) учинені не особами, які в них зазначені?</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14" w:name="n1387"/>
      <w:bookmarkEnd w:id="14"/>
      <w:r w:rsidRPr="001868DE">
        <w:rPr>
          <w:color w:val="000000"/>
          <w:lang w:val="uk-UA"/>
        </w:rPr>
        <w:lastRenderedPageBreak/>
        <w:t>Чи обґрунтовано відшкодовано (зазначається кому і за який період) витрати на відрядження (в якій сумі)?</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15" w:name="n1388"/>
      <w:bookmarkEnd w:id="15"/>
      <w:r w:rsidRPr="001868DE">
        <w:rPr>
          <w:color w:val="000000"/>
          <w:lang w:val="uk-UA"/>
        </w:rPr>
        <w:t xml:space="preserve">Чи підтверджуються документально висновки перевірки (зазначаються реквізити </w:t>
      </w:r>
      <w:proofErr w:type="spellStart"/>
      <w:r w:rsidRPr="001868DE">
        <w:rPr>
          <w:color w:val="000000"/>
          <w:lang w:val="uk-UA"/>
        </w:rPr>
        <w:t>акта</w:t>
      </w:r>
      <w:proofErr w:type="spellEnd"/>
      <w:r w:rsidRPr="001868DE">
        <w:rPr>
          <w:color w:val="000000"/>
          <w:lang w:val="uk-UA"/>
        </w:rPr>
        <w:t xml:space="preserve"> перевірки) у частині, що стосується завищення обсягу і вартості виконаних робіт з урахуванням висновків інших видів експертиз?</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16" w:name="n1389"/>
      <w:bookmarkEnd w:id="16"/>
      <w:r w:rsidRPr="001868DE">
        <w:rPr>
          <w:color w:val="000000"/>
          <w:lang w:val="uk-UA"/>
        </w:rPr>
        <w:t>Чи підтверджується документально необґрунтоване списання будівельних матеріалів, нарахування та виплата заробітної плати на завищений обсяг і вартість виконаних робіт (з урахуванням висновків інших видів експертиз)?</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17" w:name="n1390"/>
      <w:bookmarkEnd w:id="17"/>
      <w:r w:rsidRPr="001868DE">
        <w:rPr>
          <w:color w:val="000000"/>
          <w:lang w:val="uk-UA"/>
        </w:rPr>
        <w:t>Чи підтверджується документально заявлений у позовних вимогах позивача (назва підприємства) розмір заборгованості за поставлені підприємству (назва) товарно-матеріальні цінності, виконані роботи (надані послуги) за договором (номер та дата договору) за період (зазначити період), у тому числі з урахуванням висновків інших видів експертиз?</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18" w:name="n1391"/>
      <w:bookmarkEnd w:id="18"/>
      <w:r w:rsidRPr="001868DE">
        <w:rPr>
          <w:color w:val="000000"/>
          <w:lang w:val="uk-UA"/>
        </w:rPr>
        <w:t xml:space="preserve">Чи підтверджується документально зазначене в акті податкової інспекції (указуються реквізити </w:t>
      </w:r>
      <w:proofErr w:type="spellStart"/>
      <w:r w:rsidRPr="001868DE">
        <w:rPr>
          <w:color w:val="000000"/>
          <w:lang w:val="uk-UA"/>
        </w:rPr>
        <w:t>акта</w:t>
      </w:r>
      <w:proofErr w:type="spellEnd"/>
      <w:r w:rsidRPr="001868DE">
        <w:rPr>
          <w:color w:val="000000"/>
          <w:lang w:val="uk-UA"/>
        </w:rPr>
        <w:t>) заниження об'єкта оподаткування (указується організація) за період (зазначається який) і донарахування до сплати податків та обов'язкових платежів до бюджету (указується яких)?</w:t>
      </w:r>
    </w:p>
    <w:p w:rsidR="00150C91" w:rsidRPr="001868DE" w:rsidRDefault="00150C91" w:rsidP="00150C91">
      <w:pPr>
        <w:pStyle w:val="rvps2"/>
        <w:shd w:val="clear" w:color="auto" w:fill="FFFFFF"/>
        <w:spacing w:before="0" w:beforeAutospacing="0" w:after="0" w:afterAutospacing="0"/>
        <w:ind w:firstLine="327"/>
        <w:jc w:val="both"/>
        <w:textAlignment w:val="baseline"/>
        <w:rPr>
          <w:lang w:val="uk-UA"/>
        </w:rPr>
      </w:pPr>
      <w:bookmarkStart w:id="19" w:name="n1392"/>
      <w:bookmarkEnd w:id="19"/>
      <w:r w:rsidRPr="001868DE">
        <w:rPr>
          <w:color w:val="000000"/>
          <w:lang w:val="uk-UA"/>
        </w:rPr>
        <w:t>Чи відповідають визначені та задекларовані підприємством (назва) доходи за період (зазначається період) наданим первинним документам та вимогам </w:t>
      </w:r>
      <w:hyperlink r:id="rId7" w:tgtFrame="_blank" w:history="1">
        <w:r w:rsidRPr="001868DE">
          <w:rPr>
            <w:rStyle w:val="ae"/>
            <w:color w:val="auto"/>
            <w:u w:val="none"/>
            <w:bdr w:val="none" w:sz="0" w:space="0" w:color="auto" w:frame="1"/>
            <w:lang w:val="uk-UA"/>
          </w:rPr>
          <w:t>Податкового кодексу України</w:t>
        </w:r>
      </w:hyperlink>
      <w:r w:rsidRPr="001868DE">
        <w:rPr>
          <w:lang w:val="uk-UA"/>
        </w:rPr>
        <w:t>.</w:t>
      </w:r>
    </w:p>
    <w:p w:rsidR="00150C91" w:rsidRPr="001868DE" w:rsidRDefault="00150C91" w:rsidP="00150C91">
      <w:pPr>
        <w:pStyle w:val="rvps2"/>
        <w:shd w:val="clear" w:color="auto" w:fill="FFFFFF"/>
        <w:spacing w:before="0" w:beforeAutospacing="0" w:after="0" w:afterAutospacing="0"/>
        <w:ind w:firstLine="327"/>
        <w:jc w:val="both"/>
        <w:textAlignment w:val="baseline"/>
        <w:rPr>
          <w:lang w:val="uk-UA"/>
        </w:rPr>
      </w:pPr>
      <w:bookmarkStart w:id="20" w:name="n1393"/>
      <w:bookmarkEnd w:id="20"/>
      <w:r w:rsidRPr="001868DE">
        <w:rPr>
          <w:lang w:val="uk-UA"/>
        </w:rPr>
        <w:t>Чи відповідають визначені та задекларовані витрати підприємством (назва) за період (зазначається період) наданим первинним документам та вимогам </w:t>
      </w:r>
      <w:hyperlink r:id="rId8" w:tgtFrame="_blank" w:history="1">
        <w:r w:rsidRPr="001868DE">
          <w:rPr>
            <w:rStyle w:val="ae"/>
            <w:color w:val="auto"/>
            <w:u w:val="none"/>
            <w:bdr w:val="none" w:sz="0" w:space="0" w:color="auto" w:frame="1"/>
            <w:lang w:val="uk-UA"/>
          </w:rPr>
          <w:t>Податкового кодексу України</w:t>
        </w:r>
      </w:hyperlink>
      <w:r w:rsidRPr="001868DE">
        <w:rPr>
          <w:lang w:val="uk-UA"/>
        </w:rPr>
        <w:t>.</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21" w:name="n1394"/>
      <w:bookmarkEnd w:id="21"/>
      <w:r w:rsidRPr="001868DE">
        <w:rPr>
          <w:color w:val="000000"/>
          <w:lang w:val="uk-UA"/>
        </w:rPr>
        <w:t>Чи підтверджуються документально витрати підприємства (назва) за період (зазначається період), що формують собівартість реалізованих товарів, виконаних робіт, наданих послуг?</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22" w:name="n1395"/>
      <w:bookmarkEnd w:id="22"/>
      <w:r w:rsidRPr="001868DE">
        <w:rPr>
          <w:color w:val="000000"/>
          <w:lang w:val="uk-UA"/>
        </w:rPr>
        <w:t>Чи підтверджується документально та нормативно відображення у податковому обліку підприємства (назва підприємства) нарахування амортизації за період (вказується період)?</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23" w:name="n1396"/>
      <w:bookmarkEnd w:id="23"/>
      <w:r w:rsidRPr="001868DE">
        <w:rPr>
          <w:color w:val="000000"/>
          <w:lang w:val="uk-UA"/>
        </w:rPr>
        <w:t>Чи підтверджуються документально обсяги господарських операцій та проведення розрахунків з нерезидентами?</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24" w:name="n1397"/>
      <w:bookmarkEnd w:id="24"/>
      <w:r w:rsidRPr="001868DE">
        <w:rPr>
          <w:color w:val="000000"/>
          <w:lang w:val="uk-UA"/>
        </w:rPr>
        <w:t xml:space="preserve">Чи підтверджуються документально висновки </w:t>
      </w:r>
      <w:proofErr w:type="spellStart"/>
      <w:r w:rsidRPr="001868DE">
        <w:rPr>
          <w:color w:val="000000"/>
          <w:lang w:val="uk-UA"/>
        </w:rPr>
        <w:t>акта</w:t>
      </w:r>
      <w:proofErr w:type="spellEnd"/>
      <w:r w:rsidRPr="001868DE">
        <w:rPr>
          <w:color w:val="000000"/>
          <w:lang w:val="uk-UA"/>
        </w:rPr>
        <w:t xml:space="preserve"> державної податкової інспекції (номер, дата) про завищення підприємством </w:t>
      </w:r>
      <w:r w:rsidRPr="001868DE">
        <w:rPr>
          <w:color w:val="000000"/>
          <w:lang w:val="uk-UA"/>
        </w:rPr>
        <w:lastRenderedPageBreak/>
        <w:t>(назва) заявленої суми бюджетного відшкодування з податку на додану вартість за період (указується період)?</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25" w:name="n1398"/>
      <w:bookmarkEnd w:id="25"/>
      <w:r w:rsidRPr="001868DE">
        <w:rPr>
          <w:color w:val="000000"/>
          <w:lang w:val="uk-UA"/>
        </w:rPr>
        <w:t>Чи підтверджується документально встановлений за актом перевірки державної податкової інспекції фінансовий результат за операціями з цінними паперами і корпоративними правами (назва підприємства) за період (указується період) у розмірі (вказується сума)?</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26" w:name="n1399"/>
      <w:bookmarkEnd w:id="26"/>
      <w:r w:rsidRPr="001868DE">
        <w:rPr>
          <w:color w:val="000000"/>
          <w:lang w:val="uk-UA"/>
        </w:rPr>
        <w:t>Чи підтверджується документально визначений об’єкт оподаткування з доходів, виплачених підприємством (назва підприємства) нерезиденту (назва) із джерелом його походження з України у періоді (вказується період)?</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27" w:name="n1400"/>
      <w:bookmarkEnd w:id="27"/>
      <w:r w:rsidRPr="001868DE">
        <w:rPr>
          <w:color w:val="000000"/>
          <w:lang w:val="uk-UA"/>
        </w:rPr>
        <w:t>Чи підтверджується документально обґрунтованість застосування підприємством (назва) нульової ставки з податку на додану вартість за експортними операціями за контрактом (номер, дата)?</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28" w:name="n1401"/>
      <w:bookmarkEnd w:id="28"/>
      <w:r w:rsidRPr="001868DE">
        <w:rPr>
          <w:color w:val="000000"/>
          <w:lang w:val="uk-UA"/>
        </w:rPr>
        <w:t>Подібні питання можуть бути поставлені за іншими видами податків та обов’язкових платежів.</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p>
    <w:p w:rsidR="00150C91" w:rsidRPr="001868DE" w:rsidRDefault="00150C91" w:rsidP="00150C91">
      <w:pPr>
        <w:pStyle w:val="rvps2"/>
        <w:shd w:val="clear" w:color="auto" w:fill="FFFFFF"/>
        <w:spacing w:before="0" w:beforeAutospacing="0" w:after="0" w:afterAutospacing="0"/>
        <w:ind w:firstLine="327"/>
        <w:jc w:val="both"/>
        <w:textAlignment w:val="baseline"/>
        <w:rPr>
          <w:b/>
          <w:color w:val="000000"/>
          <w:lang w:val="uk-UA"/>
        </w:rPr>
      </w:pPr>
      <w:bookmarkStart w:id="29" w:name="n1402"/>
      <w:bookmarkEnd w:id="29"/>
      <w:r w:rsidRPr="001868DE">
        <w:rPr>
          <w:b/>
          <w:color w:val="000000"/>
          <w:lang w:val="uk-UA"/>
        </w:rPr>
        <w:t>2. Експертиза документів про економічну діяльність підприємств і організацій</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30" w:name="n1403"/>
      <w:bookmarkEnd w:id="30"/>
      <w:r w:rsidRPr="001868DE">
        <w:rPr>
          <w:color w:val="000000"/>
          <w:lang w:val="uk-UA"/>
        </w:rPr>
        <w:t>2.1. Основними завданнями експертизи документів про економічну діяльність підприємств і організацій є:</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31" w:name="n1404"/>
      <w:bookmarkEnd w:id="31"/>
      <w:r w:rsidRPr="001868DE">
        <w:rPr>
          <w:color w:val="000000"/>
          <w:lang w:val="uk-UA"/>
        </w:rPr>
        <w:t>визначення документальної обґрунтованості, аналізу показників фінансового стану (платоспроможності, фінансової стійкості, прибутковості тощо);</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32" w:name="n1405"/>
      <w:bookmarkEnd w:id="32"/>
      <w:r w:rsidRPr="001868DE">
        <w:rPr>
          <w:color w:val="000000"/>
          <w:lang w:val="uk-UA"/>
        </w:rPr>
        <w:t>визначення документальної обґрунтованості аналізу і структури майна та джерел його придбання;</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33" w:name="n1406"/>
      <w:bookmarkEnd w:id="33"/>
      <w:r w:rsidRPr="001868DE">
        <w:rPr>
          <w:color w:val="000000"/>
          <w:lang w:val="uk-UA"/>
        </w:rPr>
        <w:t>визначення документальної обґрунтованості стану та інтенсивності використання оборотних активів та джерел їх формування;</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34" w:name="n1407"/>
      <w:bookmarkEnd w:id="34"/>
      <w:r w:rsidRPr="001868DE">
        <w:rPr>
          <w:color w:val="000000"/>
          <w:lang w:val="uk-UA"/>
        </w:rPr>
        <w:t>визначення документальної обґрунтованості та аналізу джерел власних коштів та результатів фінансово-господарської діяльності;</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35" w:name="n1408"/>
      <w:bookmarkEnd w:id="35"/>
      <w:r w:rsidRPr="001868DE">
        <w:rPr>
          <w:color w:val="000000"/>
          <w:lang w:val="uk-UA"/>
        </w:rPr>
        <w:t>установлення документальної обґрунтованості та аналізу загальногосподарських і спеціальних фондів;</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36" w:name="n1409"/>
      <w:bookmarkEnd w:id="36"/>
      <w:r w:rsidRPr="001868DE">
        <w:rPr>
          <w:color w:val="000000"/>
          <w:lang w:val="uk-UA"/>
        </w:rPr>
        <w:t>визначення документальної обґрунтованості та аналізу реальності розрахунків з дебіторами і кредиторами;</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37" w:name="n1410"/>
      <w:bookmarkEnd w:id="37"/>
      <w:r w:rsidRPr="001868DE">
        <w:rPr>
          <w:color w:val="000000"/>
          <w:lang w:val="uk-UA"/>
        </w:rPr>
        <w:lastRenderedPageBreak/>
        <w:t>визначення документальної обґрунтованості та аналізу економічної доцільності отримання і використання кредитів і позик;</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38" w:name="n1411"/>
      <w:bookmarkEnd w:id="38"/>
      <w:r w:rsidRPr="001868DE">
        <w:rPr>
          <w:color w:val="000000"/>
          <w:lang w:val="uk-UA"/>
        </w:rPr>
        <w:t>визначення документальної обґрунтованості та аналізу витрат і цін як чинників фінансової стабільності, беззбитковості;</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39" w:name="n1412"/>
      <w:bookmarkEnd w:id="39"/>
      <w:r w:rsidRPr="001868DE">
        <w:rPr>
          <w:color w:val="000000"/>
          <w:lang w:val="uk-UA"/>
        </w:rPr>
        <w:t xml:space="preserve">визначення документальної обґрунтованості розрахунків при приватизації та оренді відповідно до чинних </w:t>
      </w:r>
      <w:proofErr w:type="spellStart"/>
      <w:r w:rsidRPr="001868DE">
        <w:rPr>
          <w:color w:val="000000"/>
          <w:lang w:val="uk-UA"/>
        </w:rPr>
        <w:t>методик</w:t>
      </w:r>
      <w:proofErr w:type="spellEnd"/>
      <w:r w:rsidRPr="001868DE">
        <w:rPr>
          <w:color w:val="000000"/>
          <w:lang w:val="uk-UA"/>
        </w:rPr>
        <w:t xml:space="preserve"> оцінки вартості майна, що приватизується, та інші питання, пов'язані з приватизацією, банкрутством підприємств;</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40" w:name="n1413"/>
      <w:bookmarkEnd w:id="40"/>
      <w:r w:rsidRPr="001868DE">
        <w:rPr>
          <w:color w:val="000000"/>
          <w:lang w:val="uk-UA"/>
        </w:rPr>
        <w:t>визначення документальної обґрунтованості розрахунків частки майна при виході учасника зі складу засновників;</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41" w:name="n1414"/>
      <w:bookmarkEnd w:id="41"/>
      <w:r w:rsidRPr="001868DE">
        <w:rPr>
          <w:color w:val="000000"/>
          <w:lang w:val="uk-UA"/>
        </w:rPr>
        <w:t>визначення документальної обґрунтованості розрахунків втраченого заробітку (від несвоєчасної виплати компенсації заподіяної шкоди при втраті працездатності і в інших випадках);</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42" w:name="n1415"/>
      <w:bookmarkEnd w:id="42"/>
      <w:r w:rsidRPr="001868DE">
        <w:rPr>
          <w:color w:val="000000"/>
          <w:lang w:val="uk-UA"/>
        </w:rPr>
        <w:t>визначення документальної обґрунтованості цільового витрачання бюджетних коштів;</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43" w:name="n1416"/>
      <w:bookmarkEnd w:id="43"/>
      <w:r w:rsidRPr="001868DE">
        <w:rPr>
          <w:color w:val="000000"/>
          <w:lang w:val="uk-UA"/>
        </w:rPr>
        <w:t>визначення документальної обґрунтованості розрахунків втраченої вигоди.</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44" w:name="n1417"/>
      <w:bookmarkStart w:id="45" w:name="n1418"/>
      <w:bookmarkEnd w:id="44"/>
      <w:bookmarkEnd w:id="45"/>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r w:rsidRPr="001868DE">
        <w:rPr>
          <w:color w:val="000000"/>
          <w:lang w:val="uk-UA"/>
        </w:rPr>
        <w:t>2.2. Орієнтовний перелік вирішуваних питань:</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46" w:name="n1419"/>
      <w:bookmarkEnd w:id="46"/>
      <w:r w:rsidRPr="001868DE">
        <w:rPr>
          <w:color w:val="000000"/>
          <w:lang w:val="uk-UA"/>
        </w:rPr>
        <w:t>Визначити основні економічні показники (ліквідності, платоспроможності та прибутковості) господарсько-фінансової діяльності (зазначити організацію) на дату укладання або закінчення терміну дії угоди (зазначити реквізити). Як вказані показники характеризують господарсько-фінансову діяльність (зазначити організацію, підприємство)?</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47" w:name="n1420"/>
      <w:bookmarkEnd w:id="47"/>
      <w:r w:rsidRPr="001868DE">
        <w:rPr>
          <w:color w:val="000000"/>
          <w:lang w:val="uk-UA"/>
        </w:rPr>
        <w:t>Чи підтверджується документально сума внеску до статутного фонду (зазначається організація або учасник) та розрахунок розміру частини майна, що підлягає поверненню учаснику, який вибув зі складу засновників (зазначається дата виходу)?</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48" w:name="n1421"/>
      <w:bookmarkEnd w:id="48"/>
      <w:r w:rsidRPr="001868DE">
        <w:rPr>
          <w:color w:val="000000"/>
          <w:lang w:val="uk-UA"/>
        </w:rPr>
        <w:t>Чи підтверджується документально розмір збитку від необґрунтованого заниження (несплати) орендної плати (зазначається організація) за період (зазначається який) і в якій сумі?</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49" w:name="n1422"/>
      <w:bookmarkEnd w:id="49"/>
      <w:r w:rsidRPr="001868DE">
        <w:rPr>
          <w:color w:val="000000"/>
          <w:lang w:val="uk-UA"/>
        </w:rPr>
        <w:t>Чи є у вартості об'єктів нерухомості (яких саме), що підлягали приватизації, частка фінансування споруд за рахунок державних коштів відповідно до наданих установчих та первинних документів?</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50" w:name="n1423"/>
      <w:bookmarkEnd w:id="50"/>
      <w:r w:rsidRPr="001868DE">
        <w:rPr>
          <w:color w:val="000000"/>
          <w:lang w:val="uk-UA"/>
        </w:rPr>
        <w:lastRenderedPageBreak/>
        <w:t xml:space="preserve">Чи підтверджуються документально висновки </w:t>
      </w:r>
      <w:proofErr w:type="spellStart"/>
      <w:r w:rsidRPr="001868DE">
        <w:rPr>
          <w:color w:val="000000"/>
          <w:lang w:val="uk-UA"/>
        </w:rPr>
        <w:t>акта</w:t>
      </w:r>
      <w:proofErr w:type="spellEnd"/>
      <w:r w:rsidRPr="001868DE">
        <w:rPr>
          <w:color w:val="000000"/>
          <w:lang w:val="uk-UA"/>
        </w:rPr>
        <w:t xml:space="preserve"> перевірки щодо нецільового використання бюджетних коштів, отриманих підприємством (назва) за бюджетною програмою (назва програми)?</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51" w:name="n1424"/>
      <w:bookmarkEnd w:id="51"/>
      <w:r w:rsidRPr="001868DE">
        <w:rPr>
          <w:color w:val="000000"/>
          <w:lang w:val="uk-UA"/>
        </w:rPr>
        <w:t>Чи підтверджується документально розрахунок пенсійних виплат громадянину (прізвище, ім’я, по батькові), проведений установами Пенсійного фонду України за період (зазначається дата)?</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52" w:name="n1425"/>
      <w:bookmarkEnd w:id="52"/>
      <w:r w:rsidRPr="001868DE">
        <w:rPr>
          <w:color w:val="000000"/>
          <w:lang w:val="uk-UA"/>
        </w:rPr>
        <w:t>Чи мають показники фінансово-економічного стану підприємства (назва) за період (вказати період) ознаки доведення до банкрутства, фіктивного банкрутства, прихованого банкрутства?</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53" w:name="n1426"/>
      <w:bookmarkEnd w:id="53"/>
      <w:r w:rsidRPr="001868DE">
        <w:rPr>
          <w:color w:val="000000"/>
          <w:lang w:val="uk-UA"/>
        </w:rPr>
        <w:t xml:space="preserve">Чи підтверджуються документально висновки </w:t>
      </w:r>
      <w:proofErr w:type="spellStart"/>
      <w:r w:rsidRPr="001868DE">
        <w:rPr>
          <w:color w:val="000000"/>
          <w:lang w:val="uk-UA"/>
        </w:rPr>
        <w:t>акта</w:t>
      </w:r>
      <w:proofErr w:type="spellEnd"/>
      <w:r w:rsidRPr="001868DE">
        <w:rPr>
          <w:color w:val="000000"/>
          <w:lang w:val="uk-UA"/>
        </w:rPr>
        <w:t xml:space="preserve"> перевірки стосовно наявності у підприємства (організації) (назва) заборгованості з виплати заробітної плати станом на (зазначити дату)?</w:t>
      </w:r>
    </w:p>
    <w:p w:rsidR="00150C91" w:rsidRPr="001868DE" w:rsidRDefault="00150C91" w:rsidP="00150C91">
      <w:pPr>
        <w:pStyle w:val="rvps2"/>
        <w:shd w:val="clear" w:color="auto" w:fill="FFFFFF"/>
        <w:spacing w:before="0" w:beforeAutospacing="0" w:after="109" w:afterAutospacing="0"/>
        <w:ind w:firstLine="327"/>
        <w:jc w:val="both"/>
        <w:textAlignment w:val="baseline"/>
        <w:rPr>
          <w:color w:val="000000"/>
          <w:lang w:val="uk-UA"/>
        </w:rPr>
      </w:pPr>
      <w:r w:rsidRPr="001868DE">
        <w:rPr>
          <w:color w:val="000000"/>
          <w:lang w:val="uk-UA"/>
        </w:rPr>
        <w:t>Чи була у підприємства (назва) фінансова можливість виплатити в повному обсязі (або частково) нараховану заробітну плату у період (вказати період) за рахунок власних обігових коштів з урахуванням черговості платежів згідно з вимогами законодавства?</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54" w:name="n1428"/>
      <w:bookmarkEnd w:id="54"/>
      <w:r w:rsidRPr="001868DE">
        <w:rPr>
          <w:color w:val="000000"/>
          <w:lang w:val="uk-UA"/>
        </w:rPr>
        <w:t>На які потреби були витрачені грошові кошти підприємства (назва) в період існування заборгованості по заробітній платі перед своїми працівниками?</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55" w:name="n1429"/>
      <w:bookmarkEnd w:id="55"/>
      <w:r w:rsidRPr="001868DE">
        <w:rPr>
          <w:color w:val="000000"/>
          <w:lang w:val="uk-UA"/>
        </w:rPr>
        <w:t>Чи призвело витрачання коштів підприємства (організації) (назва) на виробничі потреби протягом року до скорочення заборгованості з оплати праці станом (зазначити дату). Якщо так, то які саме суми коштів були спрямовані на поточну оплату праці, а які на погашення заборгованості попередніх періодів?</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56" w:name="n1430"/>
      <w:bookmarkEnd w:id="56"/>
      <w:r w:rsidRPr="001868DE">
        <w:rPr>
          <w:color w:val="000000"/>
          <w:lang w:val="uk-UA"/>
        </w:rPr>
        <w:t>Чи підтверджується документально та нормативно розрахунок дивідендів до виплати, здійснений підприємством (назва) емітенту корпоративних прав (назва юридичної або прізвище, ім’я, по батькові фізичної особи) за період (зазначається період)?</w:t>
      </w:r>
    </w:p>
    <w:p w:rsidR="00150C91" w:rsidRPr="001868DE" w:rsidRDefault="00150C91" w:rsidP="00150C91">
      <w:pPr>
        <w:pStyle w:val="rvps2"/>
        <w:shd w:val="clear" w:color="auto" w:fill="FFFFFF"/>
        <w:spacing w:before="0" w:beforeAutospacing="0" w:after="0" w:afterAutospacing="0"/>
        <w:ind w:firstLine="327"/>
        <w:jc w:val="both"/>
        <w:textAlignment w:val="baseline"/>
        <w:rPr>
          <w:b/>
          <w:color w:val="000000"/>
          <w:lang w:val="uk-UA"/>
        </w:rPr>
      </w:pPr>
    </w:p>
    <w:p w:rsidR="00150C91" w:rsidRPr="001868DE" w:rsidRDefault="00150C91" w:rsidP="00150C91">
      <w:pPr>
        <w:pStyle w:val="rvps2"/>
        <w:shd w:val="clear" w:color="auto" w:fill="FFFFFF"/>
        <w:spacing w:before="0" w:beforeAutospacing="0" w:after="0" w:afterAutospacing="0"/>
        <w:ind w:firstLine="327"/>
        <w:jc w:val="both"/>
        <w:textAlignment w:val="baseline"/>
        <w:rPr>
          <w:b/>
          <w:color w:val="000000"/>
          <w:lang w:val="uk-UA"/>
        </w:rPr>
      </w:pPr>
      <w:bookmarkStart w:id="57" w:name="n1431"/>
      <w:bookmarkEnd w:id="57"/>
      <w:r w:rsidRPr="001868DE">
        <w:rPr>
          <w:b/>
          <w:color w:val="000000"/>
          <w:lang w:val="uk-UA"/>
        </w:rPr>
        <w:t>3. Експертиза документів фінансово-кредитних операцій</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58" w:name="n1432"/>
      <w:bookmarkEnd w:id="58"/>
      <w:r w:rsidRPr="001868DE">
        <w:rPr>
          <w:color w:val="000000"/>
          <w:lang w:val="uk-UA"/>
        </w:rPr>
        <w:t>3.1. Основними завданнями експертизи документів фінансово-кредитних операцій є:</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59" w:name="n1433"/>
      <w:bookmarkEnd w:id="59"/>
      <w:r w:rsidRPr="001868DE">
        <w:rPr>
          <w:color w:val="000000"/>
          <w:lang w:val="uk-UA"/>
        </w:rPr>
        <w:lastRenderedPageBreak/>
        <w:t>визначення документальної обґрунтованості оформлення банківських операцій з відкриття рахунків, руху грошових коштів на рахунках;</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60" w:name="n1434"/>
      <w:bookmarkEnd w:id="60"/>
      <w:r w:rsidRPr="001868DE">
        <w:rPr>
          <w:color w:val="000000"/>
          <w:lang w:val="uk-UA"/>
        </w:rPr>
        <w:t>визначення документальної обґрунтованості оформлення та відображення в обліку операцій з видачі, використання та погашення кредитів;</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61" w:name="n1435"/>
      <w:bookmarkEnd w:id="61"/>
      <w:r w:rsidRPr="001868DE">
        <w:rPr>
          <w:color w:val="000000"/>
          <w:lang w:val="uk-UA"/>
        </w:rPr>
        <w:t>визначення документальної обґрунтованості оформлення та відображення в обліку банків їх фінансово-господарської діяльності;</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62" w:name="n1436"/>
      <w:bookmarkEnd w:id="62"/>
      <w:r w:rsidRPr="001868DE">
        <w:rPr>
          <w:color w:val="000000"/>
          <w:lang w:val="uk-UA"/>
        </w:rPr>
        <w:t>визначення відповідності чинному законодавству відображення фінансово-господарських операцій банків вимогам нормативних актів з ведення обліку і подання звітності;</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63" w:name="n1437"/>
      <w:bookmarkEnd w:id="63"/>
      <w:r w:rsidRPr="001868DE">
        <w:rPr>
          <w:color w:val="000000"/>
          <w:lang w:val="uk-UA"/>
        </w:rPr>
        <w:t>визначення документальної обґрунтованості відображення фінансово-господарських операцій щодо нарахування та сплати банками податків та їх відповідність даним обліку та звітності, чинному законодавству;</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64" w:name="n1438"/>
      <w:bookmarkEnd w:id="64"/>
      <w:r w:rsidRPr="001868DE">
        <w:rPr>
          <w:color w:val="000000"/>
          <w:lang w:val="uk-UA"/>
        </w:rPr>
        <w:t>установлення кола осіб, на яких покладено обов'язок забезпечення дотримання вимог нормативно-правових актів з банківського обліку і контролю.</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65" w:name="n1439"/>
      <w:bookmarkEnd w:id="65"/>
      <w:r w:rsidRPr="001868DE">
        <w:rPr>
          <w:color w:val="000000"/>
          <w:lang w:val="uk-UA"/>
        </w:rPr>
        <w:t>3.2. Орієнтовний перелік вирішуваних питань:</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66" w:name="n1440"/>
      <w:bookmarkEnd w:id="66"/>
      <w:r w:rsidRPr="001868DE">
        <w:rPr>
          <w:color w:val="000000"/>
          <w:lang w:val="uk-UA"/>
        </w:rPr>
        <w:t xml:space="preserve">Чи підтверджуються документально висновки </w:t>
      </w:r>
      <w:proofErr w:type="spellStart"/>
      <w:r w:rsidRPr="001868DE">
        <w:rPr>
          <w:color w:val="000000"/>
          <w:lang w:val="uk-UA"/>
        </w:rPr>
        <w:t>акта</w:t>
      </w:r>
      <w:proofErr w:type="spellEnd"/>
      <w:r w:rsidRPr="001868DE">
        <w:rPr>
          <w:color w:val="000000"/>
          <w:lang w:val="uk-UA"/>
        </w:rPr>
        <w:t xml:space="preserve"> перевірки щодо відповідності вимогам чинного законодавства документального оформлення операцій (назва банку) з надання кредитів, з повноти та нарахування і сплати відсотків за користування кредитами позичальником (назва юридичної особи або прізвище, ім’я, по батькові фізичної особи) за кредитною угодою (номер, дата)?</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67" w:name="n1441"/>
      <w:bookmarkEnd w:id="67"/>
      <w:r w:rsidRPr="001868DE">
        <w:rPr>
          <w:color w:val="000000"/>
          <w:lang w:val="uk-UA"/>
        </w:rPr>
        <w:t>Чи відповідає перелік документів, наданих банку підприємством (назва) для отримання кредитних коштів за кредитною угодою, чинному Положенню про кредитування?</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68" w:name="n1442"/>
      <w:bookmarkEnd w:id="68"/>
      <w:r w:rsidRPr="001868DE">
        <w:rPr>
          <w:color w:val="000000"/>
          <w:lang w:val="uk-UA"/>
        </w:rPr>
        <w:t>Чи підтверджується документально вартість активів (майна) у підприємства (позичальника), наданого в заставу за кредитною угодою?</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69" w:name="n1443"/>
      <w:bookmarkEnd w:id="69"/>
      <w:r w:rsidRPr="001868DE">
        <w:rPr>
          <w:color w:val="000000"/>
          <w:lang w:val="uk-UA"/>
        </w:rPr>
        <w:t>Чи підтверджується документально розмір збитків банку, визначений в акті перевірки (вказується суб’єкт контролю), в результаті необґрунтованої видачі, неповернення кредиту за угодою (номер, дата)?</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70" w:name="n1444"/>
      <w:bookmarkEnd w:id="70"/>
      <w:r w:rsidRPr="001868DE">
        <w:rPr>
          <w:color w:val="000000"/>
          <w:lang w:val="uk-UA"/>
        </w:rPr>
        <w:lastRenderedPageBreak/>
        <w:t>Чи підтверджується бухгалтерськими та первинними документами нецільове використання кредитних коштів за угодою (номер, дата)?</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71" w:name="n1445"/>
      <w:bookmarkEnd w:id="71"/>
      <w:r w:rsidRPr="001868DE">
        <w:rPr>
          <w:color w:val="000000"/>
          <w:lang w:val="uk-UA"/>
        </w:rPr>
        <w:t>Чи підтверджується документально дотримання банком (назва) відповідних нормативів відрахувань до страхового резерву?</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72" w:name="n1446"/>
      <w:bookmarkEnd w:id="72"/>
      <w:r w:rsidRPr="001868DE">
        <w:rPr>
          <w:color w:val="000000"/>
          <w:lang w:val="uk-UA"/>
        </w:rPr>
        <w:t>Чи відповідає наявний у матеріалах справи розрахунок заборгованості позичальника (по сплаті процентів за кредит та погашення основної суми боргу) перед банком умовам укладеного між вказаними сторонами кредитного договору та розрахунковим документам щодо видачі та погашення кредиту за цим кредитним договором?</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73" w:name="n1447"/>
      <w:bookmarkEnd w:id="73"/>
      <w:r w:rsidRPr="001868DE">
        <w:rPr>
          <w:color w:val="000000"/>
          <w:lang w:val="uk-UA"/>
        </w:rPr>
        <w:t>Чи відповідає метод нарахування банком процентів за кредитним договором (зазначаються реквізити договору) вимогам Положення про кредитування банку (зазначається назва банківської установи)?</w:t>
      </w:r>
    </w:p>
    <w:p w:rsidR="00150C91" w:rsidRPr="001868DE" w:rsidRDefault="00150C91" w:rsidP="00150C91">
      <w:pPr>
        <w:pStyle w:val="rvps2"/>
        <w:shd w:val="clear" w:color="auto" w:fill="FFFFFF"/>
        <w:spacing w:before="0" w:beforeAutospacing="0" w:after="0" w:afterAutospacing="0"/>
        <w:ind w:firstLine="327"/>
        <w:jc w:val="both"/>
        <w:textAlignment w:val="baseline"/>
        <w:rPr>
          <w:color w:val="000000"/>
          <w:lang w:val="uk-UA"/>
        </w:rPr>
      </w:pPr>
      <w:bookmarkStart w:id="74" w:name="n1448"/>
      <w:bookmarkEnd w:id="74"/>
    </w:p>
    <w:p w:rsidR="00150C91" w:rsidRPr="001868DE" w:rsidRDefault="00150C91" w:rsidP="00150C91">
      <w:pPr>
        <w:pStyle w:val="rvps2"/>
        <w:shd w:val="clear" w:color="auto" w:fill="FFFFFF"/>
        <w:spacing w:before="0" w:beforeAutospacing="0" w:after="0" w:afterAutospacing="0"/>
        <w:ind w:firstLine="327"/>
        <w:jc w:val="both"/>
        <w:textAlignment w:val="baseline"/>
        <w:rPr>
          <w:b/>
          <w:i/>
          <w:color w:val="000000"/>
          <w:lang w:val="uk-UA"/>
        </w:rPr>
      </w:pPr>
      <w:r w:rsidRPr="001868DE">
        <w:rPr>
          <w:color w:val="000000"/>
          <w:lang w:val="uk-UA"/>
        </w:rPr>
        <w:t xml:space="preserve">3.3. </w:t>
      </w:r>
      <w:r w:rsidRPr="001868DE">
        <w:rPr>
          <w:b/>
          <w:i/>
          <w:color w:val="000000"/>
          <w:lang w:val="uk-UA"/>
        </w:rPr>
        <w:t>Разом з документом про призначення експертизи (залучення експерта) експерту слід надати документи бухгалтерського та податкового обліку, які містять відомості, - вихідні дані для вирішення поставлених питань. Такими документами можуть бути: прибуткові та видаткові накладні, ордери, звіти матеріально відповідальних осіб, картки складського обліку, касові книжки, матеріали інвентаризації, акти ревізій, табелі, наряди, акти приймання виконаних робіт, трудові договори, розрахункові платіжні відомості, виписки банку, платіжні доручення і вимоги, договори про матеріальну відповідальність, накопичувальні (оборотні) відомості, журнали-ордери, меморіальні ордери за балансовими рахунками, головні книги, баланси та інші первинні та зведені документи бухгалтерського та податкового обліку і звітності.</w:t>
      </w:r>
    </w:p>
    <w:p w:rsidR="00150C91" w:rsidRPr="001868DE" w:rsidRDefault="00150C91" w:rsidP="00150C91">
      <w:pPr>
        <w:pStyle w:val="rvps2"/>
        <w:shd w:val="clear" w:color="auto" w:fill="FFFFFF"/>
        <w:spacing w:before="0" w:beforeAutospacing="0" w:after="0" w:afterAutospacing="0"/>
        <w:ind w:firstLine="327"/>
        <w:jc w:val="both"/>
        <w:textAlignment w:val="baseline"/>
        <w:rPr>
          <w:b/>
          <w:i/>
          <w:color w:val="000000"/>
          <w:lang w:val="uk-UA"/>
        </w:rPr>
      </w:pPr>
      <w:bookmarkStart w:id="75" w:name="n1449"/>
      <w:bookmarkEnd w:id="75"/>
      <w:r w:rsidRPr="001868DE">
        <w:rPr>
          <w:b/>
          <w:i/>
          <w:color w:val="000000"/>
          <w:lang w:val="uk-UA"/>
        </w:rPr>
        <w:t>Якщо ведення бухгалтерського обліку здійснювалось в електронно-обчислювальному вигляді, експерту надаються регістри бухгалтерського обліку у роздрукованому вигляді, обов'язково завірені в установленому порядку.</w:t>
      </w:r>
    </w:p>
    <w:p w:rsidR="00150C91" w:rsidRPr="001868DE" w:rsidRDefault="00150C91" w:rsidP="00150C91">
      <w:pPr>
        <w:pStyle w:val="rvps2"/>
        <w:shd w:val="clear" w:color="auto" w:fill="FFFFFF"/>
        <w:spacing w:before="0" w:beforeAutospacing="0" w:after="0" w:afterAutospacing="0"/>
        <w:ind w:firstLine="327"/>
        <w:jc w:val="both"/>
        <w:textAlignment w:val="baseline"/>
        <w:rPr>
          <w:b/>
          <w:i/>
          <w:color w:val="000000"/>
          <w:lang w:val="uk-UA"/>
        </w:rPr>
      </w:pPr>
      <w:bookmarkStart w:id="76" w:name="n1450"/>
      <w:bookmarkEnd w:id="76"/>
      <w:r w:rsidRPr="001868DE">
        <w:rPr>
          <w:b/>
          <w:i/>
          <w:color w:val="000000"/>
          <w:lang w:val="uk-UA"/>
        </w:rPr>
        <w:t xml:space="preserve">Якщо експертиза призначається з метою перевірки висновків документальної ревізії, у документі про призначення експертизи (залучення експерта) зазначається, які саме висновки і з яких причин викликають сумнів (суперечать іншим матеріалам </w:t>
      </w:r>
      <w:r w:rsidRPr="001868DE">
        <w:rPr>
          <w:b/>
          <w:i/>
          <w:color w:val="000000"/>
          <w:lang w:val="uk-UA"/>
        </w:rPr>
        <w:lastRenderedPageBreak/>
        <w:t>справи, непереконливо обґрунтовані фінансовими інспекторами тощо).</w:t>
      </w:r>
    </w:p>
    <w:p w:rsidR="00150C91" w:rsidRPr="001868DE" w:rsidRDefault="00150C91" w:rsidP="00150C91">
      <w:pPr>
        <w:pStyle w:val="rvps2"/>
        <w:shd w:val="clear" w:color="auto" w:fill="FFFFFF"/>
        <w:spacing w:before="0" w:beforeAutospacing="0" w:after="0" w:afterAutospacing="0"/>
        <w:ind w:firstLine="327"/>
        <w:jc w:val="both"/>
        <w:textAlignment w:val="baseline"/>
        <w:rPr>
          <w:b/>
          <w:i/>
          <w:color w:val="000000"/>
          <w:lang w:val="uk-UA"/>
        </w:rPr>
      </w:pPr>
      <w:bookmarkStart w:id="77" w:name="n1451"/>
      <w:bookmarkEnd w:id="77"/>
      <w:r w:rsidRPr="001868DE">
        <w:rPr>
          <w:b/>
          <w:i/>
          <w:color w:val="000000"/>
          <w:lang w:val="uk-UA"/>
        </w:rPr>
        <w:t>У разі потреби для визначення, які саме документи слід надати експерту на дослідження в кожному конкретному випадку, доцільно отримати консультацію експерта-економіста.</w:t>
      </w:r>
    </w:p>
    <w:p w:rsidR="00150C91" w:rsidRPr="001868DE" w:rsidRDefault="00150C91" w:rsidP="00150C91">
      <w:pPr>
        <w:pStyle w:val="rvps2"/>
        <w:shd w:val="clear" w:color="auto" w:fill="FFFFFF"/>
        <w:spacing w:before="0" w:beforeAutospacing="0" w:after="0" w:afterAutospacing="0"/>
        <w:ind w:firstLine="327"/>
        <w:jc w:val="both"/>
        <w:textAlignment w:val="baseline"/>
        <w:rPr>
          <w:b/>
          <w:i/>
          <w:color w:val="000000"/>
          <w:u w:val="single"/>
          <w:lang w:val="uk-UA"/>
        </w:rPr>
      </w:pPr>
      <w:bookmarkStart w:id="78" w:name="n1452"/>
      <w:bookmarkEnd w:id="78"/>
      <w:r w:rsidRPr="001868DE">
        <w:rPr>
          <w:b/>
          <w:i/>
          <w:color w:val="000000"/>
          <w:u w:val="single"/>
          <w:lang w:val="uk-UA"/>
        </w:rPr>
        <w:t>Документи мають бути систематизованими в хронологічному порядку (за відповідними періодами), підшитими, прошнурованими та пронумерованими.</w:t>
      </w:r>
    </w:p>
    <w:p w:rsidR="00150C91" w:rsidRDefault="00150C91" w:rsidP="00150C91">
      <w:pPr>
        <w:pStyle w:val="rvps2"/>
        <w:shd w:val="clear" w:color="auto" w:fill="FFFFFF"/>
        <w:spacing w:before="0" w:beforeAutospacing="0" w:after="0" w:afterAutospacing="0"/>
        <w:ind w:firstLine="327"/>
        <w:jc w:val="both"/>
        <w:textAlignment w:val="baseline"/>
        <w:rPr>
          <w:b/>
          <w:i/>
          <w:color w:val="000000"/>
          <w:sz w:val="28"/>
          <w:szCs w:val="28"/>
        </w:rPr>
      </w:pPr>
    </w:p>
    <w:p w:rsidR="008A0DD7" w:rsidRDefault="008A0DD7" w:rsidP="008A0DD7">
      <w:pPr>
        <w:pStyle w:val="ac"/>
        <w:jc w:val="both"/>
        <w:rPr>
          <w:rFonts w:ascii="Times New Roman" w:hAnsi="Times New Roman"/>
          <w:i/>
          <w:sz w:val="24"/>
          <w:szCs w:val="24"/>
          <w:lang w:val="uk-UA"/>
        </w:rPr>
      </w:pPr>
    </w:p>
    <w:p w:rsidR="00124D9A" w:rsidRDefault="00124D9A" w:rsidP="008A0DD7">
      <w:pPr>
        <w:pStyle w:val="ac"/>
        <w:jc w:val="both"/>
        <w:rPr>
          <w:rFonts w:ascii="Times New Roman" w:hAnsi="Times New Roman"/>
          <w:i/>
          <w:sz w:val="24"/>
          <w:szCs w:val="24"/>
          <w:lang w:val="uk-UA"/>
        </w:rPr>
      </w:pPr>
    </w:p>
    <w:p w:rsidR="00124D9A" w:rsidRDefault="00124D9A" w:rsidP="008A0DD7">
      <w:pPr>
        <w:pStyle w:val="ac"/>
        <w:jc w:val="both"/>
        <w:rPr>
          <w:rFonts w:ascii="Times New Roman" w:hAnsi="Times New Roman"/>
          <w:i/>
          <w:sz w:val="24"/>
          <w:szCs w:val="24"/>
          <w:lang w:val="uk-UA"/>
        </w:rPr>
      </w:pPr>
    </w:p>
    <w:p w:rsidR="00124D9A" w:rsidRDefault="00124D9A" w:rsidP="008A0DD7">
      <w:pPr>
        <w:pStyle w:val="ac"/>
        <w:jc w:val="both"/>
        <w:rPr>
          <w:rFonts w:ascii="Times New Roman" w:hAnsi="Times New Roman"/>
          <w:i/>
          <w:sz w:val="24"/>
          <w:szCs w:val="24"/>
          <w:lang w:val="uk-UA"/>
        </w:rPr>
      </w:pPr>
    </w:p>
    <w:p w:rsidR="008A0DD7" w:rsidRPr="00DC121C" w:rsidRDefault="008A0DD7" w:rsidP="008A0DD7">
      <w:pPr>
        <w:pStyle w:val="20"/>
        <w:spacing w:before="0" w:line="240" w:lineRule="auto"/>
        <w:ind w:firstLine="709"/>
        <w:rPr>
          <w:rFonts w:ascii="Times New Roman" w:hAnsi="Times New Roman" w:cs="Times New Roman"/>
          <w:sz w:val="24"/>
          <w:szCs w:val="24"/>
          <w:lang w:val="uk-UA"/>
        </w:rPr>
      </w:pPr>
    </w:p>
    <w:p w:rsidR="008A0DD7" w:rsidRPr="00DC121C" w:rsidRDefault="008A0DD7" w:rsidP="008A0DD7">
      <w:pPr>
        <w:jc w:val="both"/>
        <w:rPr>
          <w:rFonts w:ascii="Times New Roman" w:hAnsi="Times New Roman" w:cs="Times New Roman"/>
          <w:sz w:val="24"/>
          <w:szCs w:val="24"/>
          <w:lang w:val="uk-UA"/>
        </w:rPr>
      </w:pPr>
    </w:p>
    <w:p w:rsidR="00A65903" w:rsidRDefault="00A65903" w:rsidP="008A0DD7">
      <w:pPr>
        <w:ind w:firstLineChars="461" w:firstLine="1111"/>
        <w:jc w:val="both"/>
        <w:rPr>
          <w:rFonts w:ascii="Times New Roman" w:hAnsi="Times New Roman" w:cs="Times New Roman"/>
          <w:b/>
          <w:sz w:val="24"/>
          <w:szCs w:val="24"/>
          <w:lang w:val="uk-UA"/>
        </w:rPr>
      </w:pPr>
    </w:p>
    <w:p w:rsidR="00A65903" w:rsidRDefault="00A65903" w:rsidP="008A0DD7">
      <w:pPr>
        <w:ind w:firstLineChars="461" w:firstLine="1111"/>
        <w:jc w:val="both"/>
        <w:rPr>
          <w:rFonts w:ascii="Times New Roman" w:hAnsi="Times New Roman" w:cs="Times New Roman"/>
          <w:b/>
          <w:sz w:val="24"/>
          <w:szCs w:val="24"/>
          <w:lang w:val="uk-UA"/>
        </w:rPr>
      </w:pPr>
    </w:p>
    <w:p w:rsidR="00A65903" w:rsidRDefault="00A65903" w:rsidP="008A0DD7">
      <w:pPr>
        <w:ind w:firstLineChars="461" w:firstLine="1111"/>
        <w:jc w:val="both"/>
        <w:rPr>
          <w:rFonts w:ascii="Times New Roman" w:hAnsi="Times New Roman" w:cs="Times New Roman"/>
          <w:b/>
          <w:sz w:val="24"/>
          <w:szCs w:val="24"/>
          <w:lang w:val="uk-UA"/>
        </w:rPr>
      </w:pPr>
    </w:p>
    <w:p w:rsidR="00A65903" w:rsidRDefault="00A65903" w:rsidP="008A0DD7">
      <w:pPr>
        <w:ind w:firstLineChars="461" w:firstLine="1111"/>
        <w:jc w:val="both"/>
        <w:rPr>
          <w:rFonts w:ascii="Times New Roman" w:hAnsi="Times New Roman" w:cs="Times New Roman"/>
          <w:b/>
          <w:sz w:val="24"/>
          <w:szCs w:val="24"/>
          <w:lang w:val="uk-UA"/>
        </w:rPr>
      </w:pPr>
    </w:p>
    <w:p w:rsidR="00A65903" w:rsidRDefault="00A65903" w:rsidP="008A0DD7">
      <w:pPr>
        <w:ind w:firstLineChars="461" w:firstLine="1111"/>
        <w:jc w:val="both"/>
        <w:rPr>
          <w:rFonts w:ascii="Times New Roman" w:hAnsi="Times New Roman" w:cs="Times New Roman"/>
          <w:b/>
          <w:sz w:val="24"/>
          <w:szCs w:val="24"/>
          <w:lang w:val="uk-UA"/>
        </w:rPr>
      </w:pPr>
    </w:p>
    <w:p w:rsidR="00A65903" w:rsidRDefault="00A65903" w:rsidP="008A0DD7">
      <w:pPr>
        <w:ind w:firstLineChars="461" w:firstLine="1111"/>
        <w:jc w:val="both"/>
        <w:rPr>
          <w:rFonts w:ascii="Times New Roman" w:hAnsi="Times New Roman" w:cs="Times New Roman"/>
          <w:b/>
          <w:sz w:val="24"/>
          <w:szCs w:val="24"/>
          <w:lang w:val="uk-UA"/>
        </w:rPr>
      </w:pPr>
    </w:p>
    <w:p w:rsidR="008A0DD7" w:rsidRPr="00DC121C" w:rsidRDefault="008A0DD7" w:rsidP="00A65903">
      <w:pPr>
        <w:ind w:firstLineChars="461" w:firstLine="1111"/>
        <w:jc w:val="right"/>
        <w:rPr>
          <w:rFonts w:ascii="Times New Roman" w:hAnsi="Times New Roman" w:cs="Times New Roman"/>
          <w:b/>
          <w:sz w:val="24"/>
          <w:szCs w:val="24"/>
          <w:lang w:val="uk-UA"/>
        </w:rPr>
      </w:pPr>
      <w:r w:rsidRPr="00DC121C">
        <w:rPr>
          <w:rFonts w:ascii="Times New Roman" w:hAnsi="Times New Roman" w:cs="Times New Roman"/>
          <w:b/>
          <w:sz w:val="24"/>
          <w:szCs w:val="24"/>
          <w:lang w:val="uk-UA"/>
        </w:rPr>
        <w:t>Контакти для довідок:</w:t>
      </w:r>
    </w:p>
    <w:p w:rsidR="008A0DD7" w:rsidRDefault="00A65903" w:rsidP="00A65903">
      <w:pPr>
        <w:tabs>
          <w:tab w:val="num" w:pos="1440"/>
        </w:tabs>
        <w:ind w:firstLineChars="461" w:firstLine="1106"/>
        <w:jc w:val="right"/>
        <w:rPr>
          <w:rFonts w:ascii="Times New Roman" w:hAnsi="Times New Roman" w:cs="Times New Roman"/>
          <w:sz w:val="24"/>
          <w:szCs w:val="24"/>
          <w:lang w:val="uk-UA"/>
        </w:rPr>
      </w:pPr>
      <w:r>
        <w:rPr>
          <w:rFonts w:ascii="Times New Roman" w:hAnsi="Times New Roman" w:cs="Times New Roman"/>
          <w:sz w:val="24"/>
          <w:szCs w:val="24"/>
          <w:lang w:val="uk-UA"/>
        </w:rPr>
        <w:t>Чергова частина</w:t>
      </w:r>
      <w:r w:rsidR="008A0DD7">
        <w:rPr>
          <w:rFonts w:ascii="Times New Roman" w:hAnsi="Times New Roman" w:cs="Times New Roman"/>
          <w:sz w:val="24"/>
          <w:szCs w:val="24"/>
          <w:lang w:val="uk-UA"/>
        </w:rPr>
        <w:t xml:space="preserve"> (056) 732-16-9</w:t>
      </w:r>
      <w:r>
        <w:rPr>
          <w:rFonts w:ascii="Times New Roman" w:hAnsi="Times New Roman" w:cs="Times New Roman"/>
          <w:sz w:val="24"/>
          <w:szCs w:val="24"/>
          <w:lang w:val="uk-UA"/>
        </w:rPr>
        <w:t>6</w:t>
      </w:r>
    </w:p>
    <w:p w:rsidR="008A0DD7" w:rsidRPr="00DC121C" w:rsidRDefault="008A0DD7" w:rsidP="008A0DD7">
      <w:pPr>
        <w:rPr>
          <w:rFonts w:ascii="Times New Roman" w:hAnsi="Times New Roman" w:cs="Times New Roman"/>
          <w:sz w:val="24"/>
          <w:szCs w:val="24"/>
          <w:lang w:val="uk-UA"/>
        </w:rPr>
      </w:pPr>
    </w:p>
    <w:p w:rsidR="008A0DD7" w:rsidRPr="00DC121C" w:rsidRDefault="008A0DD7" w:rsidP="008A0DD7">
      <w:pPr>
        <w:ind w:left="708"/>
        <w:jc w:val="right"/>
        <w:rPr>
          <w:rFonts w:ascii="Times New Roman" w:hAnsi="Times New Roman" w:cs="Times New Roman"/>
          <w:b/>
          <w:sz w:val="24"/>
          <w:szCs w:val="24"/>
          <w:lang w:val="uk-UA"/>
        </w:rPr>
      </w:pPr>
      <w:r w:rsidRPr="00DC121C">
        <w:rPr>
          <w:rFonts w:ascii="Times New Roman" w:hAnsi="Times New Roman" w:cs="Times New Roman"/>
          <w:b/>
          <w:sz w:val="24"/>
          <w:szCs w:val="24"/>
          <w:lang w:val="uk-UA"/>
        </w:rPr>
        <w:t>Дніпропетровський НДЕКЦ МВС України</w:t>
      </w:r>
    </w:p>
    <w:p w:rsidR="008A0DD7" w:rsidRPr="00CB2C2E" w:rsidRDefault="008A0DD7" w:rsidP="00CB2C2E">
      <w:pPr>
        <w:ind w:left="708" w:firstLine="3120"/>
        <w:jc w:val="right"/>
        <w:rPr>
          <w:rFonts w:ascii="Times New Roman" w:hAnsi="Times New Roman" w:cs="Times New Roman"/>
          <w:b/>
          <w:sz w:val="24"/>
          <w:szCs w:val="24"/>
          <w:lang w:val="uk-UA"/>
        </w:rPr>
      </w:pPr>
      <w:r w:rsidRPr="00DC121C">
        <w:rPr>
          <w:rFonts w:ascii="Times New Roman" w:hAnsi="Times New Roman" w:cs="Times New Roman"/>
          <w:b/>
          <w:sz w:val="24"/>
          <w:szCs w:val="24"/>
          <w:lang w:val="uk-UA"/>
        </w:rPr>
        <w:t>http://ndekcmvd.dp.ua</w:t>
      </w:r>
    </w:p>
    <w:sectPr w:rsidR="008A0DD7" w:rsidRPr="00CB2C2E" w:rsidSect="001868DE">
      <w:headerReference w:type="default" r:id="rId9"/>
      <w:pgSz w:w="8419" w:h="11906" w:orient="landscape"/>
      <w:pgMar w:top="567" w:right="56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34" w:rsidRDefault="006F7C34" w:rsidP="00916FD9">
      <w:pPr>
        <w:spacing w:after="0" w:line="240" w:lineRule="auto"/>
      </w:pPr>
      <w:r>
        <w:separator/>
      </w:r>
    </w:p>
  </w:endnote>
  <w:endnote w:type="continuationSeparator" w:id="0">
    <w:p w:rsidR="006F7C34" w:rsidRDefault="006F7C34" w:rsidP="0091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5002EFF" w:usb1="C000E47F" w:usb2="0000002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34" w:rsidRDefault="006F7C34" w:rsidP="00916FD9">
      <w:pPr>
        <w:spacing w:after="0" w:line="240" w:lineRule="auto"/>
      </w:pPr>
      <w:r>
        <w:separator/>
      </w:r>
    </w:p>
  </w:footnote>
  <w:footnote w:type="continuationSeparator" w:id="0">
    <w:p w:rsidR="006F7C34" w:rsidRDefault="006F7C34" w:rsidP="00916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84831"/>
      <w:docPartObj>
        <w:docPartGallery w:val="Page Numbers (Top of Page)"/>
        <w:docPartUnique/>
      </w:docPartObj>
    </w:sdtPr>
    <w:sdtEndPr>
      <w:rPr>
        <w:rFonts w:ascii="Times New Roman" w:hAnsi="Times New Roman" w:cs="Times New Roman"/>
        <w:sz w:val="20"/>
      </w:rPr>
    </w:sdtEndPr>
    <w:sdtContent>
      <w:p w:rsidR="001868DE" w:rsidRDefault="001868DE">
        <w:pPr>
          <w:pStyle w:val="a3"/>
          <w:jc w:val="center"/>
        </w:pPr>
        <w:r w:rsidRPr="001868DE">
          <w:rPr>
            <w:rFonts w:ascii="Times New Roman" w:hAnsi="Times New Roman" w:cs="Times New Roman"/>
            <w:sz w:val="20"/>
          </w:rPr>
          <w:fldChar w:fldCharType="begin"/>
        </w:r>
        <w:r w:rsidRPr="001868DE">
          <w:rPr>
            <w:rFonts w:ascii="Times New Roman" w:hAnsi="Times New Roman" w:cs="Times New Roman"/>
            <w:sz w:val="20"/>
          </w:rPr>
          <w:instrText>PAGE   \* MERGEFORMAT</w:instrText>
        </w:r>
        <w:r w:rsidRPr="001868DE">
          <w:rPr>
            <w:rFonts w:ascii="Times New Roman" w:hAnsi="Times New Roman" w:cs="Times New Roman"/>
            <w:sz w:val="20"/>
          </w:rPr>
          <w:fldChar w:fldCharType="separate"/>
        </w:r>
        <w:r w:rsidR="00401FE1">
          <w:rPr>
            <w:rFonts w:ascii="Times New Roman" w:hAnsi="Times New Roman" w:cs="Times New Roman"/>
            <w:noProof/>
            <w:sz w:val="20"/>
          </w:rPr>
          <w:t>4</w:t>
        </w:r>
        <w:r w:rsidRPr="001868DE">
          <w:rPr>
            <w:rFonts w:ascii="Times New Roman" w:hAnsi="Times New Roman" w:cs="Times New Roman"/>
            <w:sz w:val="20"/>
          </w:rPr>
          <w:fldChar w:fldCharType="end"/>
        </w:r>
      </w:p>
    </w:sdtContent>
  </w:sdt>
  <w:p w:rsidR="001868DE" w:rsidRDefault="001868D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5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84468B4"/>
    <w:multiLevelType w:val="hybridMultilevel"/>
    <w:tmpl w:val="84DC73C2"/>
    <w:lvl w:ilvl="0" w:tplc="6970557A">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77C5E05"/>
    <w:multiLevelType w:val="multilevel"/>
    <w:tmpl w:val="7E2CF068"/>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3C204B6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D415F3F"/>
    <w:multiLevelType w:val="hybridMultilevel"/>
    <w:tmpl w:val="C666D46E"/>
    <w:lvl w:ilvl="0" w:tplc="26587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9D96DD1"/>
    <w:multiLevelType w:val="hybridMultilevel"/>
    <w:tmpl w:val="81ECDFC4"/>
    <w:lvl w:ilvl="0" w:tplc="9468EC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493533"/>
    <w:multiLevelType w:val="hybridMultilevel"/>
    <w:tmpl w:val="965269CC"/>
    <w:lvl w:ilvl="0" w:tplc="7396D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67F2F79"/>
    <w:multiLevelType w:val="multilevel"/>
    <w:tmpl w:val="78CE185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771D6660"/>
    <w:multiLevelType w:val="hybridMultilevel"/>
    <w:tmpl w:val="BD1C5CF6"/>
    <w:lvl w:ilvl="0" w:tplc="D64263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7816812"/>
    <w:multiLevelType w:val="multilevel"/>
    <w:tmpl w:val="0419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num w:numId="1">
    <w:abstractNumId w:val="5"/>
  </w:num>
  <w:num w:numId="2">
    <w:abstractNumId w:val="4"/>
  </w:num>
  <w:num w:numId="3">
    <w:abstractNumId w:val="8"/>
  </w:num>
  <w:num w:numId="4">
    <w:abstractNumId w:val="1"/>
  </w:num>
  <w:num w:numId="5">
    <w:abstractNumId w:val="3"/>
  </w:num>
  <w:num w:numId="6">
    <w:abstractNumId w:val="6"/>
  </w:num>
  <w:num w:numId="7">
    <w:abstractNumId w:val="0"/>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D9"/>
    <w:rsid w:val="00006772"/>
    <w:rsid w:val="00021A84"/>
    <w:rsid w:val="00124D9A"/>
    <w:rsid w:val="00150C91"/>
    <w:rsid w:val="001868DE"/>
    <w:rsid w:val="001E39A7"/>
    <w:rsid w:val="001F4631"/>
    <w:rsid w:val="0022169B"/>
    <w:rsid w:val="00246BAE"/>
    <w:rsid w:val="002962BD"/>
    <w:rsid w:val="002F17AF"/>
    <w:rsid w:val="00363563"/>
    <w:rsid w:val="003667E5"/>
    <w:rsid w:val="00401FE1"/>
    <w:rsid w:val="0054613B"/>
    <w:rsid w:val="00644BA3"/>
    <w:rsid w:val="00652A32"/>
    <w:rsid w:val="006F7C34"/>
    <w:rsid w:val="007D5BF3"/>
    <w:rsid w:val="008A0DD7"/>
    <w:rsid w:val="008C36E8"/>
    <w:rsid w:val="008C3B64"/>
    <w:rsid w:val="008D4C7F"/>
    <w:rsid w:val="00903C05"/>
    <w:rsid w:val="009064D4"/>
    <w:rsid w:val="00916FD9"/>
    <w:rsid w:val="00937AE4"/>
    <w:rsid w:val="009564DA"/>
    <w:rsid w:val="009700A0"/>
    <w:rsid w:val="00A03988"/>
    <w:rsid w:val="00A65903"/>
    <w:rsid w:val="00A86DB1"/>
    <w:rsid w:val="00AA0892"/>
    <w:rsid w:val="00C54AD9"/>
    <w:rsid w:val="00C948C0"/>
    <w:rsid w:val="00CB2C2E"/>
    <w:rsid w:val="00CC4A46"/>
    <w:rsid w:val="00CE622E"/>
    <w:rsid w:val="00D7304B"/>
    <w:rsid w:val="00D7530A"/>
    <w:rsid w:val="00DC5340"/>
    <w:rsid w:val="00DD2B0A"/>
    <w:rsid w:val="00E30221"/>
    <w:rsid w:val="00F35A3C"/>
    <w:rsid w:val="00F51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131F"/>
  <w15:docId w15:val="{FDCBA47D-B172-4430-8C01-0FD6C5DA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F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6FD9"/>
  </w:style>
  <w:style w:type="paragraph" w:styleId="a5">
    <w:name w:val="footer"/>
    <w:basedOn w:val="a"/>
    <w:link w:val="a6"/>
    <w:uiPriority w:val="99"/>
    <w:unhideWhenUsed/>
    <w:rsid w:val="00916F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6FD9"/>
  </w:style>
  <w:style w:type="character" w:customStyle="1" w:styleId="a7">
    <w:name w:val="Основний текст_"/>
    <w:basedOn w:val="a0"/>
    <w:link w:val="a8"/>
    <w:uiPriority w:val="99"/>
    <w:locked/>
    <w:rsid w:val="00916FD9"/>
    <w:rPr>
      <w:rFonts w:ascii="Times New Roman" w:hAnsi="Times New Roman"/>
      <w:shd w:val="clear" w:color="auto" w:fill="FFFFFF"/>
    </w:rPr>
  </w:style>
  <w:style w:type="paragraph" w:customStyle="1" w:styleId="a8">
    <w:name w:val="Основний текст"/>
    <w:basedOn w:val="a"/>
    <w:link w:val="a7"/>
    <w:uiPriority w:val="99"/>
    <w:rsid w:val="00916FD9"/>
    <w:pPr>
      <w:widowControl w:val="0"/>
      <w:shd w:val="clear" w:color="auto" w:fill="FFFFFF"/>
      <w:spacing w:before="6960" w:after="0" w:line="240" w:lineRule="atLeast"/>
      <w:jc w:val="center"/>
    </w:pPr>
    <w:rPr>
      <w:rFonts w:ascii="Times New Roman" w:hAnsi="Times New Roman"/>
    </w:rPr>
  </w:style>
  <w:style w:type="paragraph" w:styleId="a9">
    <w:name w:val="Normal (Web)"/>
    <w:basedOn w:val="a"/>
    <w:uiPriority w:val="99"/>
    <w:rsid w:val="00916FD9"/>
    <w:pPr>
      <w:spacing w:before="100" w:beforeAutospacing="1" w:after="100" w:afterAutospacing="1" w:line="240" w:lineRule="auto"/>
    </w:pPr>
    <w:rPr>
      <w:rFonts w:ascii="Times New Roman" w:eastAsia="Courier New" w:hAnsi="Times New Roman" w:cs="Times New Roman"/>
      <w:sz w:val="24"/>
      <w:szCs w:val="24"/>
    </w:rPr>
  </w:style>
  <w:style w:type="character" w:styleId="aa">
    <w:name w:val="Strong"/>
    <w:basedOn w:val="a0"/>
    <w:uiPriority w:val="22"/>
    <w:qFormat/>
    <w:rsid w:val="001E39A7"/>
    <w:rPr>
      <w:b/>
      <w:bCs/>
    </w:rPr>
  </w:style>
  <w:style w:type="paragraph" w:styleId="ab">
    <w:name w:val="List Paragraph"/>
    <w:basedOn w:val="a"/>
    <w:uiPriority w:val="34"/>
    <w:qFormat/>
    <w:rsid w:val="001E39A7"/>
    <w:pPr>
      <w:ind w:left="720"/>
      <w:contextualSpacing/>
    </w:pPr>
  </w:style>
  <w:style w:type="paragraph" w:styleId="ac">
    <w:name w:val="Plain Text"/>
    <w:aliases w:val="Текст с отступом, Знак,Знак, Знак Знак Знак Знак,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Знак Знак Знак Знак Знак Знак Знак"/>
    <w:basedOn w:val="a"/>
    <w:link w:val="ad"/>
    <w:rsid w:val="001E39A7"/>
    <w:pPr>
      <w:spacing w:after="0" w:line="240" w:lineRule="auto"/>
    </w:pPr>
    <w:rPr>
      <w:rFonts w:ascii="Courier New" w:eastAsia="Times New Roman" w:hAnsi="Courier New" w:cs="Times New Roman"/>
      <w:sz w:val="20"/>
      <w:szCs w:val="20"/>
    </w:rPr>
  </w:style>
  <w:style w:type="character" w:customStyle="1" w:styleId="ad">
    <w:name w:val="Текст Знак"/>
    <w:aliases w:val="Текст с отступом Знак, Знак Знак,Знак Знак, Знак Знак Знак Знак Знак,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link w:val="ac"/>
    <w:rsid w:val="001E39A7"/>
    <w:rPr>
      <w:rFonts w:ascii="Courier New" w:eastAsia="Times New Roman" w:hAnsi="Courier New" w:cs="Times New Roman"/>
      <w:sz w:val="20"/>
      <w:szCs w:val="20"/>
    </w:rPr>
  </w:style>
  <w:style w:type="paragraph" w:styleId="HTML">
    <w:name w:val="HTML Preformatted"/>
    <w:basedOn w:val="a"/>
    <w:link w:val="HTML0"/>
    <w:rsid w:val="00F3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0"/>
    <w:link w:val="HTML"/>
    <w:rsid w:val="00F35A3C"/>
    <w:rPr>
      <w:rFonts w:ascii="Courier New" w:eastAsia="Times New Roman" w:hAnsi="Courier New" w:cs="Times New Roman"/>
      <w:color w:val="000000"/>
      <w:sz w:val="18"/>
      <w:szCs w:val="18"/>
    </w:rPr>
  </w:style>
  <w:style w:type="paragraph" w:customStyle="1" w:styleId="rvps2">
    <w:name w:val="rvps2"/>
    <w:basedOn w:val="a"/>
    <w:rsid w:val="00150C9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150C91"/>
    <w:rPr>
      <w:color w:val="0000FF"/>
      <w:u w:val="single"/>
    </w:rPr>
  </w:style>
  <w:style w:type="character" w:customStyle="1" w:styleId="rvts11">
    <w:name w:val="rvts11"/>
    <w:basedOn w:val="a0"/>
    <w:rsid w:val="00150C91"/>
  </w:style>
  <w:style w:type="table" w:styleId="af">
    <w:name w:val="Table Grid"/>
    <w:basedOn w:val="a1"/>
    <w:rsid w:val="00150C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 Знак"/>
    <w:basedOn w:val="a0"/>
    <w:link w:val="af1"/>
    <w:locked/>
    <w:rsid w:val="00150C91"/>
    <w:rPr>
      <w:spacing w:val="9"/>
      <w:sz w:val="16"/>
      <w:szCs w:val="16"/>
      <w:shd w:val="clear" w:color="auto" w:fill="FFFFFF"/>
    </w:rPr>
  </w:style>
  <w:style w:type="paragraph" w:styleId="af1">
    <w:name w:val="Body Text"/>
    <w:basedOn w:val="a"/>
    <w:link w:val="af0"/>
    <w:rsid w:val="00150C91"/>
    <w:pPr>
      <w:shd w:val="clear" w:color="auto" w:fill="FFFFFF"/>
      <w:spacing w:after="0" w:line="240" w:lineRule="atLeast"/>
    </w:pPr>
    <w:rPr>
      <w:spacing w:val="9"/>
      <w:sz w:val="16"/>
      <w:szCs w:val="16"/>
    </w:rPr>
  </w:style>
  <w:style w:type="character" w:customStyle="1" w:styleId="1">
    <w:name w:val="Основной текст Знак1"/>
    <w:basedOn w:val="a0"/>
    <w:uiPriority w:val="99"/>
    <w:semiHidden/>
    <w:rsid w:val="00150C91"/>
  </w:style>
  <w:style w:type="character" w:customStyle="1" w:styleId="2">
    <w:name w:val="Основной текст (2)_"/>
    <w:basedOn w:val="a0"/>
    <w:link w:val="20"/>
    <w:locked/>
    <w:rsid w:val="008A0DD7"/>
    <w:rPr>
      <w:sz w:val="21"/>
      <w:szCs w:val="21"/>
      <w:shd w:val="clear" w:color="auto" w:fill="FFFFFF"/>
    </w:rPr>
  </w:style>
  <w:style w:type="paragraph" w:customStyle="1" w:styleId="20">
    <w:name w:val="Основной текст (2)"/>
    <w:basedOn w:val="a"/>
    <w:link w:val="2"/>
    <w:rsid w:val="008A0DD7"/>
    <w:pPr>
      <w:widowControl w:val="0"/>
      <w:shd w:val="clear" w:color="auto" w:fill="FFFFFF"/>
      <w:spacing w:before="240" w:after="0" w:line="242" w:lineRule="exact"/>
      <w:ind w:firstLine="540"/>
      <w:jc w:val="both"/>
    </w:pPr>
    <w:rPr>
      <w:sz w:val="21"/>
      <w:szCs w:val="21"/>
      <w:shd w:val="clear" w:color="auto" w:fill="FFFFFF"/>
    </w:rPr>
  </w:style>
  <w:style w:type="paragraph" w:styleId="af2">
    <w:name w:val="Balloon Text"/>
    <w:basedOn w:val="a"/>
    <w:link w:val="af3"/>
    <w:uiPriority w:val="99"/>
    <w:semiHidden/>
    <w:unhideWhenUsed/>
    <w:rsid w:val="00246BA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46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09753">
      <w:bodyDiv w:val="1"/>
      <w:marLeft w:val="0"/>
      <w:marRight w:val="0"/>
      <w:marTop w:val="0"/>
      <w:marBottom w:val="0"/>
      <w:divBdr>
        <w:top w:val="none" w:sz="0" w:space="0" w:color="auto"/>
        <w:left w:val="none" w:sz="0" w:space="0" w:color="auto"/>
        <w:bottom w:val="none" w:sz="0" w:space="0" w:color="auto"/>
        <w:right w:val="none" w:sz="0" w:space="0" w:color="auto"/>
      </w:divBdr>
    </w:div>
    <w:div w:id="1593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755-17" TargetMode="External"/><Relationship Id="rId3" Type="http://schemas.openxmlformats.org/officeDocument/2006/relationships/settings" Target="settings.xml"/><Relationship Id="rId7" Type="http://schemas.openxmlformats.org/officeDocument/2006/relationships/hyperlink" Target="http://zakon5.rada.gov.ua/laws/show/275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Shake</cp:lastModifiedBy>
  <cp:revision>15</cp:revision>
  <cp:lastPrinted>2018-04-23T11:28:00Z</cp:lastPrinted>
  <dcterms:created xsi:type="dcterms:W3CDTF">2018-04-23T08:25:00Z</dcterms:created>
  <dcterms:modified xsi:type="dcterms:W3CDTF">2018-05-08T08:53:00Z</dcterms:modified>
</cp:coreProperties>
</file>